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A78B" w14:textId="77777777" w:rsidR="00E3184C" w:rsidRDefault="00E3184C" w:rsidP="00E3184C">
      <w:pPr>
        <w:pStyle w:val="Numberedbullets"/>
        <w:numPr>
          <w:ilvl w:val="0"/>
          <w:numId w:val="0"/>
        </w:numPr>
        <w:ind w:left="425" w:hanging="425"/>
        <w:rPr>
          <w:lang w:val="en-NZ"/>
        </w:rPr>
      </w:pPr>
    </w:p>
    <w:p w14:paraId="76F2112C" w14:textId="77777777" w:rsidR="00033DBC" w:rsidRDefault="00033DBC" w:rsidP="00033DBC">
      <w:pPr>
        <w:jc w:val="center"/>
        <w:outlineLvl w:val="0"/>
        <w:rPr>
          <w:rFonts w:ascii="Calibri" w:eastAsia="Times New Roman" w:hAnsi="Calibri" w:cs="Times New Roman"/>
          <w:b/>
          <w:color w:val="17365D"/>
          <w:spacing w:val="20"/>
          <w:kern w:val="28"/>
          <w:sz w:val="40"/>
          <w:szCs w:val="72"/>
          <w:lang w:val="en"/>
        </w:rPr>
      </w:pPr>
      <w:bookmarkStart w:id="0" w:name="_Toc529282470"/>
    </w:p>
    <w:p w14:paraId="6BBA5DEC" w14:textId="57D08E5B" w:rsidR="00033DBC" w:rsidRPr="00033DBC" w:rsidRDefault="00033DBC" w:rsidP="00033DBC">
      <w:pPr>
        <w:jc w:val="center"/>
        <w:outlineLvl w:val="0"/>
        <w:rPr>
          <w:rFonts w:ascii="Calibri" w:eastAsia="Times New Roman" w:hAnsi="Calibri" w:cs="Times New Roman"/>
          <w:b/>
          <w:color w:val="17365D"/>
          <w:spacing w:val="20"/>
          <w:kern w:val="28"/>
          <w:sz w:val="40"/>
          <w:szCs w:val="72"/>
          <w:lang w:val="en"/>
        </w:rPr>
      </w:pPr>
      <w:r w:rsidRPr="00033DBC">
        <w:rPr>
          <w:rFonts w:ascii="Calibri" w:eastAsia="Times New Roman" w:hAnsi="Calibri" w:cs="Times New Roman"/>
          <w:b/>
          <w:color w:val="17365D"/>
          <w:spacing w:val="20"/>
          <w:kern w:val="28"/>
          <w:sz w:val="40"/>
          <w:szCs w:val="72"/>
          <w:lang w:val="en"/>
        </w:rPr>
        <w:t xml:space="preserve">Kidz First Community - Centre for Youth Health </w:t>
      </w:r>
    </w:p>
    <w:p w14:paraId="67B20D9C" w14:textId="5A423BE3" w:rsidR="00033DBC" w:rsidRDefault="00033DBC" w:rsidP="00033DBC">
      <w:pPr>
        <w:jc w:val="center"/>
        <w:outlineLvl w:val="0"/>
        <w:rPr>
          <w:rFonts w:ascii="Calibri" w:eastAsia="Times New Roman" w:hAnsi="Calibri" w:cs="Times New Roman"/>
          <w:b/>
          <w:color w:val="17365D"/>
          <w:spacing w:val="20"/>
          <w:kern w:val="28"/>
          <w:sz w:val="36"/>
          <w:szCs w:val="72"/>
          <w:lang w:val="en"/>
        </w:rPr>
      </w:pPr>
      <w:r w:rsidRPr="00033DBC">
        <w:rPr>
          <w:rFonts w:ascii="Calibri" w:eastAsia="Times New Roman" w:hAnsi="Calibri" w:cs="Times New Roman"/>
          <w:b/>
          <w:color w:val="17365D"/>
          <w:spacing w:val="20"/>
          <w:kern w:val="28"/>
          <w:sz w:val="36"/>
          <w:szCs w:val="72"/>
          <w:lang w:val="en"/>
        </w:rPr>
        <w:t>Youth Health Workshops</w:t>
      </w:r>
      <w:bookmarkEnd w:id="0"/>
      <w:r w:rsidRPr="00033DBC">
        <w:rPr>
          <w:rFonts w:ascii="Calibri" w:eastAsia="Times New Roman" w:hAnsi="Calibri" w:cs="Times New Roman"/>
          <w:b/>
          <w:color w:val="17365D"/>
          <w:spacing w:val="20"/>
          <w:kern w:val="28"/>
          <w:sz w:val="36"/>
          <w:szCs w:val="72"/>
          <w:lang w:val="en"/>
        </w:rPr>
        <w:t xml:space="preserve"> 20</w:t>
      </w:r>
      <w:r w:rsidR="00662744">
        <w:rPr>
          <w:rFonts w:ascii="Calibri" w:eastAsia="Times New Roman" w:hAnsi="Calibri" w:cs="Times New Roman"/>
          <w:b/>
          <w:color w:val="17365D"/>
          <w:spacing w:val="20"/>
          <w:kern w:val="28"/>
          <w:sz w:val="36"/>
          <w:szCs w:val="72"/>
          <w:lang w:val="en"/>
        </w:rPr>
        <w:t>26</w:t>
      </w:r>
    </w:p>
    <w:p w14:paraId="2A39E8CA" w14:textId="5BC5B422" w:rsidR="00033DBC" w:rsidRDefault="00033DBC" w:rsidP="00033DBC">
      <w:pPr>
        <w:jc w:val="center"/>
        <w:outlineLvl w:val="0"/>
        <w:rPr>
          <w:rFonts w:ascii="Calibri" w:eastAsia="Times New Roman" w:hAnsi="Calibri" w:cs="Times New Roman"/>
          <w:b/>
          <w:color w:val="17365D"/>
          <w:spacing w:val="20"/>
          <w:kern w:val="28"/>
          <w:sz w:val="36"/>
          <w:szCs w:val="72"/>
          <w:lang w:val="en"/>
        </w:rPr>
      </w:pPr>
      <w:r w:rsidRPr="00033DBC">
        <w:rPr>
          <w:rFonts w:ascii="Calibri" w:eastAsia="Times New Roman" w:hAnsi="Calibri" w:cs="Times New Roman"/>
          <w:b/>
          <w:noProof/>
          <w:color w:val="17365D"/>
          <w:spacing w:val="20"/>
          <w:kern w:val="28"/>
          <w:sz w:val="56"/>
          <w:szCs w:val="72"/>
          <w:lang w:val="en-NZ" w:eastAsia="en-NZ"/>
        </w:rPr>
        <mc:AlternateContent>
          <mc:Choice Requires="wps">
            <w:drawing>
              <wp:anchor distT="45720" distB="45720" distL="114300" distR="114300" simplePos="0" relativeHeight="251664384" behindDoc="0" locked="0" layoutInCell="1" allowOverlap="1" wp14:anchorId="33516DE4" wp14:editId="791D9E72">
                <wp:simplePos x="0" y="0"/>
                <wp:positionH relativeFrom="column">
                  <wp:posOffset>2714625</wp:posOffset>
                </wp:positionH>
                <wp:positionV relativeFrom="paragraph">
                  <wp:posOffset>326390</wp:posOffset>
                </wp:positionV>
                <wp:extent cx="3705225" cy="7134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7134225"/>
                        </a:xfrm>
                        <a:prstGeom prst="rect">
                          <a:avLst/>
                        </a:prstGeom>
                        <a:solidFill>
                          <a:srgbClr val="FFFFFF"/>
                        </a:solidFill>
                        <a:ln w="9525">
                          <a:noFill/>
                          <a:miter lim="800000"/>
                          <a:headEnd/>
                          <a:tailEnd/>
                        </a:ln>
                      </wps:spPr>
                      <wps:txbx>
                        <w:txbxContent>
                          <w:p w14:paraId="61BD6763" w14:textId="77777777" w:rsidR="00033DBC" w:rsidRPr="00033DBC" w:rsidRDefault="00033DBC" w:rsidP="00033DBC">
                            <w:pPr>
                              <w:spacing w:after="120" w:line="285" w:lineRule="auto"/>
                              <w:jc w:val="both"/>
                              <w:rPr>
                                <w:rFonts w:ascii="Calibri" w:eastAsia="Times New Roman" w:hAnsi="Calibri" w:cs="Times New Roman"/>
                                <w:b/>
                                <w:color w:val="002060"/>
                                <w:kern w:val="28"/>
                                <w:sz w:val="24"/>
                                <w:szCs w:val="20"/>
                                <w:lang w:val="en-NZ" w:eastAsia="en-NZ"/>
                              </w:rPr>
                            </w:pPr>
                            <w:r w:rsidRPr="00033DBC">
                              <w:rPr>
                                <w:rFonts w:ascii="Calibri" w:eastAsia="Times New Roman" w:hAnsi="Calibri" w:cs="Times New Roman"/>
                                <w:b/>
                                <w:color w:val="002060"/>
                                <w:kern w:val="28"/>
                                <w:sz w:val="28"/>
                                <w:szCs w:val="20"/>
                                <w:lang w:val="en-NZ" w:eastAsia="en-NZ"/>
                              </w:rPr>
                              <w:t>The Youth Health Workshops provide practical programs to enhance professional skills when working with young people in clinical and community settings. The Centre for Youth Health is happy to consider additional training for health providers if requested– Please contact us to discuss this possibility.</w:t>
                            </w:r>
                          </w:p>
                          <w:p w14:paraId="6DDCAB45" w14:textId="77777777" w:rsidR="00033DBC" w:rsidRPr="002641D0" w:rsidRDefault="00033DBC" w:rsidP="00033DBC">
                            <w:pPr>
                              <w:pStyle w:val="bodytext1"/>
                              <w:rPr>
                                <w:rFonts w:ascii="Calibri" w:hAnsi="Calibri"/>
                                <w:b/>
                                <w:color w:val="002060"/>
                                <w:sz w:val="32"/>
                                <w:szCs w:val="32"/>
                              </w:rPr>
                            </w:pPr>
                            <w:r w:rsidRPr="002641D0">
                              <w:rPr>
                                <w:rFonts w:ascii="Calibri" w:hAnsi="Calibri"/>
                                <w:b/>
                                <w:color w:val="002060"/>
                                <w:sz w:val="32"/>
                                <w:szCs w:val="32"/>
                              </w:rPr>
                              <w:t>Workshops include:</w:t>
                            </w:r>
                          </w:p>
                          <w:p w14:paraId="45A36795" w14:textId="77777777" w:rsidR="00033DBC" w:rsidRPr="002641D0" w:rsidRDefault="00033DBC" w:rsidP="00033DBC">
                            <w:pPr>
                              <w:pStyle w:val="ListParagraph"/>
                              <w:numPr>
                                <w:ilvl w:val="0"/>
                                <w:numId w:val="31"/>
                              </w:numPr>
                              <w:spacing w:after="120" w:line="285" w:lineRule="auto"/>
                              <w:rPr>
                                <w:b/>
                                <w:color w:val="002060"/>
                                <w:spacing w:val="10"/>
                                <w:sz w:val="32"/>
                                <w:szCs w:val="32"/>
                              </w:rPr>
                            </w:pPr>
                            <w:r>
                              <w:rPr>
                                <w:b/>
                                <w:color w:val="002060"/>
                                <w:spacing w:val="10"/>
                                <w:sz w:val="32"/>
                                <w:szCs w:val="32"/>
                              </w:rPr>
                              <w:t>Youth Health 101- Clinical Skills for working with Young People</w:t>
                            </w:r>
                          </w:p>
                          <w:p w14:paraId="28C9A02A" w14:textId="77777777" w:rsidR="00033DBC" w:rsidRPr="002641D0" w:rsidRDefault="00033DBC" w:rsidP="00033DBC">
                            <w:pPr>
                              <w:pStyle w:val="ListParagraph"/>
                              <w:numPr>
                                <w:ilvl w:val="0"/>
                                <w:numId w:val="31"/>
                              </w:numPr>
                              <w:spacing w:after="120" w:line="285" w:lineRule="auto"/>
                              <w:rPr>
                                <w:b/>
                                <w:sz w:val="32"/>
                                <w:szCs w:val="32"/>
                              </w:rPr>
                            </w:pPr>
                            <w:r w:rsidRPr="002641D0">
                              <w:rPr>
                                <w:b/>
                                <w:color w:val="002060"/>
                                <w:spacing w:val="10"/>
                                <w:sz w:val="32"/>
                                <w:szCs w:val="32"/>
                              </w:rPr>
                              <w:t>Working with Transgender Children and Young People</w:t>
                            </w:r>
                          </w:p>
                          <w:p w14:paraId="79A7C967" w14:textId="77777777" w:rsidR="00033DBC" w:rsidRPr="002641D0" w:rsidRDefault="00033DBC" w:rsidP="00033DBC">
                            <w:pPr>
                              <w:pStyle w:val="bodytext1"/>
                              <w:rPr>
                                <w:rFonts w:ascii="Calibri" w:hAnsi="Calibri" w:cs="Arial"/>
                                <w:color w:val="000060"/>
                                <w:sz w:val="32"/>
                                <w:szCs w:val="32"/>
                                <w:lang w:eastAsia="en-NZ"/>
                              </w:rPr>
                            </w:pPr>
                            <w:r w:rsidRPr="002641D0">
                              <w:rPr>
                                <w:rFonts w:ascii="Calibri" w:hAnsi="Calibri"/>
                                <w:b/>
                                <w:color w:val="002060"/>
                                <w:sz w:val="32"/>
                                <w:szCs w:val="32"/>
                              </w:rPr>
                              <w:t>WHERE:</w:t>
                            </w:r>
                          </w:p>
                          <w:p w14:paraId="34E66530" w14:textId="520D2AC7" w:rsidR="00033DBC" w:rsidRPr="002641D0" w:rsidRDefault="00033DBC" w:rsidP="00033DBC">
                            <w:pPr>
                              <w:pStyle w:val="Heading2"/>
                              <w:rPr>
                                <w:b w:val="0"/>
                                <w:color w:val="002060"/>
                                <w:spacing w:val="10"/>
                                <w:lang w:val="en-US"/>
                              </w:rPr>
                            </w:pPr>
                            <w:r>
                              <w:rPr>
                                <w:rFonts w:ascii="Calibri" w:hAnsi="Calibri" w:cs="Tahoma"/>
                                <w:b w:val="0"/>
                                <w:color w:val="000060"/>
                                <w:lang w:val="en-US" w:eastAsia="en-NZ"/>
                              </w:rPr>
                              <w:t>Auckland Botanical Gardens</w:t>
                            </w:r>
                            <w:r w:rsidR="00171C3B">
                              <w:rPr>
                                <w:rFonts w:ascii="Calibri" w:hAnsi="Calibri" w:cs="Tahoma"/>
                                <w:b w:val="0"/>
                                <w:color w:val="000060"/>
                                <w:lang w:val="en-US" w:eastAsia="en-NZ"/>
                              </w:rPr>
                              <w:t xml:space="preserve"> (</w:t>
                            </w:r>
                            <w:r>
                              <w:rPr>
                                <w:rFonts w:ascii="Calibri" w:hAnsi="Calibri" w:cs="Tahoma"/>
                                <w:b w:val="0"/>
                                <w:color w:val="000060"/>
                                <w:lang w:val="en-US" w:eastAsia="en-NZ"/>
                              </w:rPr>
                              <w:t xml:space="preserve">Friends Room building or Logan Campbell building) </w:t>
                            </w:r>
                            <w:r w:rsidR="00171C3B">
                              <w:rPr>
                                <w:rFonts w:ascii="Calibri" w:hAnsi="Calibri" w:cs="Tahoma"/>
                                <w:b w:val="0"/>
                                <w:color w:val="000060"/>
                                <w:lang w:val="en-US" w:eastAsia="en-NZ"/>
                              </w:rPr>
                              <w:t>and Youthline Papatoetoe</w:t>
                            </w:r>
                          </w:p>
                          <w:p w14:paraId="05C4A427" w14:textId="77777777" w:rsidR="00033DBC" w:rsidRPr="002641D0" w:rsidRDefault="00033DBC" w:rsidP="00033DBC">
                            <w:pPr>
                              <w:rPr>
                                <w:color w:val="002060"/>
                                <w:spacing w:val="10"/>
                                <w:sz w:val="32"/>
                                <w:szCs w:val="32"/>
                              </w:rPr>
                            </w:pPr>
                            <w:r w:rsidRPr="002641D0">
                              <w:rPr>
                                <w:b/>
                                <w:color w:val="002060"/>
                                <w:spacing w:val="10"/>
                                <w:sz w:val="32"/>
                                <w:szCs w:val="32"/>
                              </w:rPr>
                              <w:t xml:space="preserve">TIME: </w:t>
                            </w:r>
                            <w:r>
                              <w:rPr>
                                <w:rFonts w:cs="Tahoma"/>
                                <w:bCs/>
                                <w:color w:val="000060"/>
                                <w:sz w:val="32"/>
                                <w:szCs w:val="32"/>
                              </w:rPr>
                              <w:t>8.30</w:t>
                            </w:r>
                            <w:r w:rsidRPr="002641D0">
                              <w:rPr>
                                <w:rFonts w:cs="Tahoma"/>
                                <w:bCs/>
                                <w:color w:val="000060"/>
                                <w:sz w:val="32"/>
                                <w:szCs w:val="32"/>
                              </w:rPr>
                              <w:t>am-4pm (Registration from</w:t>
                            </w:r>
                            <w:r>
                              <w:rPr>
                                <w:rFonts w:cs="Tahoma"/>
                                <w:bCs/>
                                <w:color w:val="000060"/>
                                <w:sz w:val="32"/>
                                <w:szCs w:val="32"/>
                              </w:rPr>
                              <w:t xml:space="preserve"> 8.0</w:t>
                            </w:r>
                            <w:r w:rsidRPr="002641D0">
                              <w:rPr>
                                <w:rFonts w:cs="Tahoma"/>
                                <w:bCs/>
                                <w:color w:val="000060"/>
                                <w:sz w:val="32"/>
                                <w:szCs w:val="32"/>
                              </w:rPr>
                              <w:t>0am)</w:t>
                            </w:r>
                          </w:p>
                          <w:p w14:paraId="63DA2B1B" w14:textId="77777777" w:rsidR="00033DBC" w:rsidRPr="002641D0" w:rsidRDefault="00033DBC" w:rsidP="00033DBC">
                            <w:pPr>
                              <w:pStyle w:val="bodytext1"/>
                              <w:rPr>
                                <w:rFonts w:ascii="Calibri" w:hAnsi="Calibri"/>
                                <w:color w:val="002060"/>
                                <w:sz w:val="32"/>
                                <w:szCs w:val="32"/>
                              </w:rPr>
                            </w:pPr>
                            <w:r w:rsidRPr="002641D0">
                              <w:rPr>
                                <w:rFonts w:ascii="Calibri" w:hAnsi="Calibri"/>
                                <w:color w:val="002060"/>
                                <w:sz w:val="32"/>
                                <w:szCs w:val="32"/>
                              </w:rPr>
                              <w:t>Bookings are essential</w:t>
                            </w:r>
                          </w:p>
                          <w:p w14:paraId="43B49AD4" w14:textId="77777777" w:rsidR="00033DBC" w:rsidRDefault="00033DBC" w:rsidP="00033DBC">
                            <w:pPr>
                              <w:rPr>
                                <w:sz w:val="32"/>
                                <w:szCs w:val="32"/>
                              </w:rPr>
                            </w:pPr>
                          </w:p>
                          <w:p w14:paraId="02A47FB3" w14:textId="72AE89F1" w:rsidR="00033DBC" w:rsidRPr="00683674" w:rsidRDefault="00033DBC" w:rsidP="00033DBC">
                            <w:pPr>
                              <w:jc w:val="both"/>
                              <w:rPr>
                                <w:b/>
                                <w:color w:val="002060"/>
                                <w:spacing w:val="10"/>
                                <w:sz w:val="28"/>
                                <w:szCs w:val="32"/>
                              </w:rPr>
                            </w:pPr>
                            <w:r w:rsidRPr="00683674">
                              <w:rPr>
                                <w:b/>
                                <w:color w:val="002060"/>
                                <w:spacing w:val="10"/>
                                <w:sz w:val="28"/>
                                <w:szCs w:val="32"/>
                              </w:rPr>
                              <w:t>Confirmation will be given on receipt of registration form and payment (for staff that is not employed</w:t>
                            </w:r>
                            <w:r w:rsidR="00171C3B">
                              <w:rPr>
                                <w:b/>
                                <w:color w:val="002060"/>
                                <w:spacing w:val="10"/>
                                <w:sz w:val="28"/>
                                <w:szCs w:val="32"/>
                              </w:rPr>
                              <w:t>/contracted</w:t>
                            </w:r>
                            <w:r w:rsidRPr="00683674">
                              <w:rPr>
                                <w:b/>
                                <w:color w:val="002060"/>
                                <w:spacing w:val="10"/>
                                <w:sz w:val="28"/>
                                <w:szCs w:val="32"/>
                              </w:rPr>
                              <w:t xml:space="preserve"> </w:t>
                            </w:r>
                            <w:r w:rsidR="00171C3B">
                              <w:rPr>
                                <w:b/>
                                <w:color w:val="002060"/>
                                <w:spacing w:val="10"/>
                                <w:sz w:val="28"/>
                                <w:szCs w:val="32"/>
                              </w:rPr>
                              <w:t>by Health NZ Te Whatu Ora</w:t>
                            </w:r>
                            <w:r w:rsidRPr="00683674">
                              <w:rPr>
                                <w:b/>
                                <w:color w:val="002060"/>
                                <w:spacing w:val="10"/>
                                <w:sz w:val="28"/>
                                <w:szCs w:val="32"/>
                              </w:rPr>
                              <w:t xml:space="preserve">). </w:t>
                            </w:r>
                          </w:p>
                          <w:p w14:paraId="2E739137" w14:textId="77777777" w:rsidR="00033DBC" w:rsidRDefault="00033D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3516DE4" id="_x0000_t202" coordsize="21600,21600" o:spt="202" path="m,l,21600r21600,l21600,xe">
                <v:stroke joinstyle="miter"/>
                <v:path gradientshapeok="t" o:connecttype="rect"/>
              </v:shapetype>
              <v:shape id="Text Box 2" o:spid="_x0000_s1026" type="#_x0000_t202" style="position:absolute;left:0;text-align:left;margin-left:213.75pt;margin-top:25.7pt;width:291.75pt;height:56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" stroked="f">
                <v:textbox>
                  <w:txbxContent>
                    <w:p w14:paraId="61BD6763" w14:textId="77777777" w:rsidR="00033DBC" w:rsidRPr="00033DBC" w:rsidRDefault="00033DBC" w:rsidP="00033DBC">
                      <w:pPr>
                        <w:spacing w:after="120" w:line="285" w:lineRule="auto"/>
                        <w:jc w:val="both"/>
                        <w:rPr>
                          <w:rFonts w:ascii="Calibri" w:eastAsia="Times New Roman" w:hAnsi="Calibri" w:cs="Times New Roman"/>
                          <w:b/>
                          <w:color w:val="002060"/>
                          <w:kern w:val="28"/>
                          <w:sz w:val="24"/>
                          <w:szCs w:val="20"/>
                          <w:lang w:val="en-NZ" w:eastAsia="en-NZ"/>
                        </w:rPr>
                      </w:pPr>
                      <w:r w:rsidRPr="00033DBC">
                        <w:rPr>
                          <w:rFonts w:ascii="Calibri" w:eastAsia="Times New Roman" w:hAnsi="Calibri" w:cs="Times New Roman"/>
                          <w:b/>
                          <w:color w:val="002060"/>
                          <w:kern w:val="28"/>
                          <w:sz w:val="28"/>
                          <w:szCs w:val="20"/>
                          <w:lang w:val="en-NZ" w:eastAsia="en-NZ"/>
                        </w:rPr>
                        <w:t>The Youth Health Workshops provide practical programs to enhance professional skills when working with young people in clinical and community settings. The Centre for Youth Health is happy to consider additional training for health providers if requested– Please contact us to discuss this possibility.</w:t>
                      </w:r>
                    </w:p>
                    <w:p w14:paraId="6DDCAB45" w14:textId="77777777" w:rsidR="00033DBC" w:rsidRPr="002641D0" w:rsidRDefault="00033DBC" w:rsidP="00033DBC">
                      <w:pPr>
                        <w:pStyle w:val="bodytext1"/>
                        <w:rPr>
                          <w:rFonts w:ascii="Calibri" w:hAnsi="Calibri"/>
                          <w:b/>
                          <w:color w:val="002060"/>
                          <w:sz w:val="32"/>
                          <w:szCs w:val="32"/>
                        </w:rPr>
                      </w:pPr>
                      <w:r w:rsidRPr="002641D0">
                        <w:rPr>
                          <w:rFonts w:ascii="Calibri" w:hAnsi="Calibri"/>
                          <w:b/>
                          <w:color w:val="002060"/>
                          <w:sz w:val="32"/>
                          <w:szCs w:val="32"/>
                        </w:rPr>
                        <w:t>Workshops include:</w:t>
                      </w:r>
                    </w:p>
                    <w:p w14:paraId="45A36795" w14:textId="77777777" w:rsidR="00033DBC" w:rsidRPr="002641D0" w:rsidRDefault="00033DBC" w:rsidP="00033DBC">
                      <w:pPr>
                        <w:pStyle w:val="ListParagraph"/>
                        <w:numPr>
                          <w:ilvl w:val="0"/>
                          <w:numId w:val="31"/>
                        </w:numPr>
                        <w:spacing w:after="120" w:line="285" w:lineRule="auto"/>
                        <w:rPr>
                          <w:b/>
                          <w:color w:val="002060"/>
                          <w:spacing w:val="10"/>
                          <w:sz w:val="32"/>
                          <w:szCs w:val="32"/>
                        </w:rPr>
                      </w:pPr>
                      <w:r>
                        <w:rPr>
                          <w:b/>
                          <w:color w:val="002060"/>
                          <w:spacing w:val="10"/>
                          <w:sz w:val="32"/>
                          <w:szCs w:val="32"/>
                        </w:rPr>
                        <w:t>Youth Health 101- Clinical Skills for working with Young People</w:t>
                      </w:r>
                    </w:p>
                    <w:p w14:paraId="28C9A02A" w14:textId="77777777" w:rsidR="00033DBC" w:rsidRPr="002641D0" w:rsidRDefault="00033DBC" w:rsidP="00033DBC">
                      <w:pPr>
                        <w:pStyle w:val="ListParagraph"/>
                        <w:numPr>
                          <w:ilvl w:val="0"/>
                          <w:numId w:val="31"/>
                        </w:numPr>
                        <w:spacing w:after="120" w:line="285" w:lineRule="auto"/>
                        <w:rPr>
                          <w:b/>
                          <w:sz w:val="32"/>
                          <w:szCs w:val="32"/>
                        </w:rPr>
                      </w:pPr>
                      <w:r w:rsidRPr="002641D0">
                        <w:rPr>
                          <w:b/>
                          <w:color w:val="002060"/>
                          <w:spacing w:val="10"/>
                          <w:sz w:val="32"/>
                          <w:szCs w:val="32"/>
                        </w:rPr>
                        <w:t>Working with Transgender Children and Young People</w:t>
                      </w:r>
                    </w:p>
                    <w:p w14:paraId="79A7C967" w14:textId="77777777" w:rsidR="00033DBC" w:rsidRPr="002641D0" w:rsidRDefault="00033DBC" w:rsidP="00033DBC">
                      <w:pPr>
                        <w:pStyle w:val="bodytext1"/>
                        <w:rPr>
                          <w:rFonts w:ascii="Calibri" w:hAnsi="Calibri" w:cs="Arial"/>
                          <w:color w:val="000060"/>
                          <w:sz w:val="32"/>
                          <w:szCs w:val="32"/>
                          <w:lang w:eastAsia="en-NZ"/>
                        </w:rPr>
                      </w:pPr>
                      <w:r w:rsidRPr="002641D0">
                        <w:rPr>
                          <w:rFonts w:ascii="Calibri" w:hAnsi="Calibri"/>
                          <w:b/>
                          <w:color w:val="002060"/>
                          <w:sz w:val="32"/>
                          <w:szCs w:val="32"/>
                        </w:rPr>
                        <w:t>WHERE:</w:t>
                      </w:r>
                    </w:p>
                    <w:p w14:paraId="34E66530" w14:textId="520D2AC7" w:rsidR="00033DBC" w:rsidRPr="002641D0" w:rsidRDefault="00033DBC" w:rsidP="00033DBC">
                      <w:pPr>
                        <w:pStyle w:val="Heading2"/>
                        <w:rPr>
                          <w:b w:val="0"/>
                          <w:color w:val="002060"/>
                          <w:spacing w:val="10"/>
                          <w:lang w:val="en-US"/>
                        </w:rPr>
                      </w:pPr>
                      <w:r>
                        <w:rPr>
                          <w:rFonts w:ascii="Calibri" w:hAnsi="Calibri" w:cs="Tahoma"/>
                          <w:b w:val="0"/>
                          <w:color w:val="000060"/>
                          <w:lang w:val="en-US" w:eastAsia="en-NZ"/>
                        </w:rPr>
                        <w:t>Auckland Botanical Gardens</w:t>
                      </w:r>
                      <w:r w:rsidR="00171C3B">
                        <w:rPr>
                          <w:rFonts w:ascii="Calibri" w:hAnsi="Calibri" w:cs="Tahoma"/>
                          <w:b w:val="0"/>
                          <w:color w:val="000060"/>
                          <w:lang w:val="en-US" w:eastAsia="en-NZ"/>
                        </w:rPr>
                        <w:t xml:space="preserve"> (</w:t>
                      </w:r>
                      <w:r>
                        <w:rPr>
                          <w:rFonts w:ascii="Calibri" w:hAnsi="Calibri" w:cs="Tahoma"/>
                          <w:b w:val="0"/>
                          <w:color w:val="000060"/>
                          <w:lang w:val="en-US" w:eastAsia="en-NZ"/>
                        </w:rPr>
                        <w:t xml:space="preserve">Friends Room building or Logan Campbell building) </w:t>
                      </w:r>
                      <w:r w:rsidR="00171C3B">
                        <w:rPr>
                          <w:rFonts w:ascii="Calibri" w:hAnsi="Calibri" w:cs="Tahoma"/>
                          <w:b w:val="0"/>
                          <w:color w:val="000060"/>
                          <w:lang w:val="en-US" w:eastAsia="en-NZ"/>
                        </w:rPr>
                        <w:t>and Youthline Papatoetoe</w:t>
                      </w:r>
                    </w:p>
                    <w:p w14:paraId="05C4A427" w14:textId="77777777" w:rsidR="00033DBC" w:rsidRPr="002641D0" w:rsidRDefault="00033DBC" w:rsidP="00033DBC">
                      <w:pPr>
                        <w:rPr>
                          <w:color w:val="002060"/>
                          <w:spacing w:val="10"/>
                          <w:sz w:val="32"/>
                          <w:szCs w:val="32"/>
                        </w:rPr>
                      </w:pPr>
                      <w:r w:rsidRPr="002641D0">
                        <w:rPr>
                          <w:b/>
                          <w:color w:val="002060"/>
                          <w:spacing w:val="10"/>
                          <w:sz w:val="32"/>
                          <w:szCs w:val="32"/>
                        </w:rPr>
                        <w:t xml:space="preserve">TIME: </w:t>
                      </w:r>
                      <w:r>
                        <w:rPr>
                          <w:rFonts w:cs="Tahoma"/>
                          <w:bCs/>
                          <w:color w:val="000060"/>
                          <w:sz w:val="32"/>
                          <w:szCs w:val="32"/>
                        </w:rPr>
                        <w:t>8.30</w:t>
                      </w:r>
                      <w:r w:rsidRPr="002641D0">
                        <w:rPr>
                          <w:rFonts w:cs="Tahoma"/>
                          <w:bCs/>
                          <w:color w:val="000060"/>
                          <w:sz w:val="32"/>
                          <w:szCs w:val="32"/>
                        </w:rPr>
                        <w:t>am-4pm (Registration from</w:t>
                      </w:r>
                      <w:r>
                        <w:rPr>
                          <w:rFonts w:cs="Tahoma"/>
                          <w:bCs/>
                          <w:color w:val="000060"/>
                          <w:sz w:val="32"/>
                          <w:szCs w:val="32"/>
                        </w:rPr>
                        <w:t xml:space="preserve"> 8.0</w:t>
                      </w:r>
                      <w:r w:rsidRPr="002641D0">
                        <w:rPr>
                          <w:rFonts w:cs="Tahoma"/>
                          <w:bCs/>
                          <w:color w:val="000060"/>
                          <w:sz w:val="32"/>
                          <w:szCs w:val="32"/>
                        </w:rPr>
                        <w:t>0am)</w:t>
                      </w:r>
                    </w:p>
                    <w:p w14:paraId="63DA2B1B" w14:textId="77777777" w:rsidR="00033DBC" w:rsidRPr="002641D0" w:rsidRDefault="00033DBC" w:rsidP="00033DBC">
                      <w:pPr>
                        <w:pStyle w:val="bodytext1"/>
                        <w:rPr>
                          <w:rFonts w:ascii="Calibri" w:hAnsi="Calibri"/>
                          <w:color w:val="002060"/>
                          <w:sz w:val="32"/>
                          <w:szCs w:val="32"/>
                        </w:rPr>
                      </w:pPr>
                      <w:r w:rsidRPr="002641D0">
                        <w:rPr>
                          <w:rFonts w:ascii="Calibri" w:hAnsi="Calibri"/>
                          <w:color w:val="002060"/>
                          <w:sz w:val="32"/>
                          <w:szCs w:val="32"/>
                        </w:rPr>
                        <w:t>Bookings are essential</w:t>
                      </w:r>
                    </w:p>
                    <w:p w14:paraId="43B49AD4" w14:textId="77777777" w:rsidR="00033DBC" w:rsidRDefault="00033DBC" w:rsidP="00033DBC">
                      <w:pPr>
                        <w:rPr>
                          <w:sz w:val="32"/>
                          <w:szCs w:val="32"/>
                        </w:rPr>
                      </w:pPr>
                    </w:p>
                    <w:p w14:paraId="02A47FB3" w14:textId="72AE89F1" w:rsidR="00033DBC" w:rsidRPr="00683674" w:rsidRDefault="00033DBC" w:rsidP="00033DBC">
                      <w:pPr>
                        <w:jc w:val="both"/>
                        <w:rPr>
                          <w:b/>
                          <w:color w:val="002060"/>
                          <w:spacing w:val="10"/>
                          <w:sz w:val="28"/>
                          <w:szCs w:val="32"/>
                        </w:rPr>
                      </w:pPr>
                      <w:r w:rsidRPr="00683674">
                        <w:rPr>
                          <w:b/>
                          <w:color w:val="002060"/>
                          <w:spacing w:val="10"/>
                          <w:sz w:val="28"/>
                          <w:szCs w:val="32"/>
                        </w:rPr>
                        <w:t>Confirmation will be given on receipt of registration form and payment (for staff that is not employed</w:t>
                      </w:r>
                      <w:r w:rsidR="00171C3B">
                        <w:rPr>
                          <w:b/>
                          <w:color w:val="002060"/>
                          <w:spacing w:val="10"/>
                          <w:sz w:val="28"/>
                          <w:szCs w:val="32"/>
                        </w:rPr>
                        <w:t>/contracted</w:t>
                      </w:r>
                      <w:r w:rsidRPr="00683674">
                        <w:rPr>
                          <w:b/>
                          <w:color w:val="002060"/>
                          <w:spacing w:val="10"/>
                          <w:sz w:val="28"/>
                          <w:szCs w:val="32"/>
                        </w:rPr>
                        <w:t xml:space="preserve"> </w:t>
                      </w:r>
                      <w:r w:rsidR="00171C3B">
                        <w:rPr>
                          <w:b/>
                          <w:color w:val="002060"/>
                          <w:spacing w:val="10"/>
                          <w:sz w:val="28"/>
                          <w:szCs w:val="32"/>
                        </w:rPr>
                        <w:t>by Health NZ Te Whatu Ora</w:t>
                      </w:r>
                      <w:r w:rsidRPr="00683674">
                        <w:rPr>
                          <w:b/>
                          <w:color w:val="002060"/>
                          <w:spacing w:val="10"/>
                          <w:sz w:val="28"/>
                          <w:szCs w:val="32"/>
                        </w:rPr>
                        <w:t xml:space="preserve">). </w:t>
                      </w:r>
                    </w:p>
                    <w:p w14:paraId="2E739137" w14:textId="77777777" w:rsidR="00033DBC" w:rsidRDefault="00033DBC"/>
                  </w:txbxContent>
                </v:textbox>
                <w10:wrap type="square"/>
              </v:shape>
            </w:pict>
          </mc:Fallback>
        </mc:AlternateContent>
      </w:r>
      <w:r>
        <w:rPr>
          <w:rFonts w:ascii="Calibri" w:eastAsia="Times New Roman" w:hAnsi="Calibri" w:cs="Times New Roman"/>
          <w:noProof/>
          <w:color w:val="000000"/>
          <w:kern w:val="28"/>
          <w:sz w:val="20"/>
          <w:szCs w:val="20"/>
          <w:lang w:val="en-NZ" w:eastAsia="en-NZ"/>
        </w:rPr>
        <mc:AlternateContent>
          <mc:Choice Requires="wps">
            <w:drawing>
              <wp:anchor distT="0" distB="0" distL="114300" distR="114300" simplePos="0" relativeHeight="251662336" behindDoc="0" locked="0" layoutInCell="1" allowOverlap="1" wp14:anchorId="4BCF5B65" wp14:editId="0C73D877">
                <wp:simplePos x="0" y="0"/>
                <wp:positionH relativeFrom="column">
                  <wp:posOffset>123825</wp:posOffset>
                </wp:positionH>
                <wp:positionV relativeFrom="paragraph">
                  <wp:posOffset>335914</wp:posOffset>
                </wp:positionV>
                <wp:extent cx="2352675" cy="7172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352675" cy="7172325"/>
                        </a:xfrm>
                        <a:prstGeom prst="rect">
                          <a:avLst/>
                        </a:prstGeom>
                        <a:solidFill>
                          <a:schemeClr val="tx2">
                            <a:lumMod val="10000"/>
                            <a:lumOff val="90000"/>
                          </a:schemeClr>
                        </a:solidFill>
                        <a:ln w="6350">
                          <a:noFill/>
                        </a:ln>
                      </wps:spPr>
                      <wps:txbx>
                        <w:txbxContent>
                          <w:p w14:paraId="6935DF21" w14:textId="6556AFF3" w:rsidR="00033DBC" w:rsidRDefault="00033DBC" w:rsidP="00033DBC">
                            <w:pPr>
                              <w:widowControl w:val="0"/>
                              <w:shd w:val="clear" w:color="auto" w:fill="DDE6F5" w:themeFill="text2" w:themeFillTint="1A"/>
                              <w:spacing w:line="268" w:lineRule="auto"/>
                              <w:jc w:val="center"/>
                              <w:rPr>
                                <w:b/>
                                <w:bCs/>
                                <w:color w:val="000060"/>
                                <w:sz w:val="24"/>
                                <w:szCs w:val="28"/>
                              </w:rPr>
                            </w:pPr>
                            <w:r>
                              <w:rPr>
                                <w:b/>
                                <w:bCs/>
                                <w:color w:val="000060"/>
                                <w:sz w:val="24"/>
                                <w:szCs w:val="28"/>
                              </w:rPr>
                              <w:t xml:space="preserve">CMH employees can book for trainings via employee Kiosk. </w:t>
                            </w:r>
                            <w:r w:rsidR="00171C3B">
                              <w:rPr>
                                <w:b/>
                                <w:bCs/>
                                <w:color w:val="000060"/>
                                <w:sz w:val="24"/>
                                <w:szCs w:val="28"/>
                              </w:rPr>
                              <w:t xml:space="preserve">Other Health NZ Te Whatu Ora staff </w:t>
                            </w:r>
                            <w:r>
                              <w:rPr>
                                <w:b/>
                                <w:bCs/>
                                <w:color w:val="000060"/>
                                <w:sz w:val="24"/>
                                <w:szCs w:val="28"/>
                              </w:rPr>
                              <w:t xml:space="preserve">and School Nurses </w:t>
                            </w:r>
                            <w:r w:rsidRPr="003F71AE">
                              <w:rPr>
                                <w:b/>
                                <w:bCs/>
                                <w:color w:val="000060"/>
                                <w:sz w:val="24"/>
                                <w:szCs w:val="28"/>
                              </w:rPr>
                              <w:t>please contact the Centre for Youth Health</w:t>
                            </w:r>
                          </w:p>
                          <w:p w14:paraId="0C4C005F" w14:textId="1158D608" w:rsidR="00033DBC" w:rsidRDefault="00033DBC" w:rsidP="00033DBC">
                            <w:pPr>
                              <w:jc w:val="center"/>
                            </w:pPr>
                          </w:p>
                          <w:p w14:paraId="53B066F3" w14:textId="77777777" w:rsidR="00033DBC"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Phone: 09 261 2272</w:t>
                            </w:r>
                          </w:p>
                          <w:p w14:paraId="316A4E39"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p>
                          <w:p w14:paraId="5647A14B"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p>
                          <w:p w14:paraId="1503AA1E"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E-mail:</w:t>
                            </w:r>
                          </w:p>
                          <w:p w14:paraId="48A1FBA4"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cfyh@middlemore.co.nz</w:t>
                            </w:r>
                          </w:p>
                          <w:p w14:paraId="1817B039" w14:textId="12AF4702" w:rsidR="00033DBC" w:rsidRDefault="00033DBC" w:rsidP="00033DBC">
                            <w:pPr>
                              <w:jc w:val="center"/>
                            </w:pPr>
                          </w:p>
                          <w:p w14:paraId="6943D551" w14:textId="6A5B6A1A" w:rsidR="00033DBC" w:rsidRDefault="00033DBC" w:rsidP="00033DBC">
                            <w:pPr>
                              <w:jc w:val="center"/>
                            </w:pPr>
                          </w:p>
                          <w:p w14:paraId="045B1EFE" w14:textId="75767546" w:rsidR="00033DBC" w:rsidRPr="00033DBC" w:rsidRDefault="009D15D3"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Pr>
                                <w:rFonts w:ascii="Calibri" w:eastAsia="Times New Roman" w:hAnsi="Calibri"/>
                                <w:b/>
                                <w:bCs/>
                                <w:color w:val="000060"/>
                                <w:kern w:val="28"/>
                                <w:sz w:val="24"/>
                                <w:szCs w:val="28"/>
                                <w:lang w:eastAsia="en-NZ"/>
                              </w:rPr>
                              <w:t>FEE: $100</w:t>
                            </w:r>
                          </w:p>
                          <w:p w14:paraId="36C0B2F7"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199E8C84" w14:textId="7F05173E"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(Free for </w:t>
                            </w:r>
                            <w:r>
                              <w:rPr>
                                <w:rFonts w:ascii="Calibri" w:eastAsia="Times New Roman" w:hAnsi="Calibri"/>
                                <w:b/>
                                <w:bCs/>
                                <w:color w:val="000060"/>
                                <w:kern w:val="28"/>
                                <w:sz w:val="24"/>
                                <w:szCs w:val="28"/>
                                <w:lang w:eastAsia="en-NZ"/>
                              </w:rPr>
                              <w:t xml:space="preserve">Health New Zealand </w:t>
                            </w:r>
                            <w:r w:rsidRPr="00033DBC">
                              <w:rPr>
                                <w:rFonts w:ascii="Calibri" w:eastAsia="Times New Roman" w:hAnsi="Calibri"/>
                                <w:b/>
                                <w:bCs/>
                                <w:color w:val="000060"/>
                                <w:kern w:val="28"/>
                                <w:sz w:val="24"/>
                                <w:szCs w:val="28"/>
                                <w:lang w:eastAsia="en-NZ"/>
                              </w:rPr>
                              <w:t>Te Whatu Ora Staff</w:t>
                            </w:r>
                            <w:r w:rsidR="00171C3B">
                              <w:rPr>
                                <w:rFonts w:ascii="Calibri" w:eastAsia="Times New Roman" w:hAnsi="Calibri"/>
                                <w:b/>
                                <w:bCs/>
                                <w:color w:val="000060"/>
                                <w:kern w:val="28"/>
                                <w:sz w:val="24"/>
                                <w:szCs w:val="28"/>
                                <w:lang w:eastAsia="en-NZ"/>
                              </w:rPr>
                              <w:t xml:space="preserve"> and School Nurses</w:t>
                            </w:r>
                            <w:r w:rsidRPr="00033DBC">
                              <w:rPr>
                                <w:rFonts w:ascii="Calibri" w:eastAsia="Times New Roman" w:hAnsi="Calibri"/>
                                <w:b/>
                                <w:bCs/>
                                <w:color w:val="000060"/>
                                <w:kern w:val="28"/>
                                <w:sz w:val="24"/>
                                <w:szCs w:val="28"/>
                                <w:lang w:eastAsia="en-NZ"/>
                              </w:rPr>
                              <w:t>)</w:t>
                            </w:r>
                          </w:p>
                          <w:p w14:paraId="7281752C" w14:textId="77777777" w:rsidR="00033DBC" w:rsidRPr="00033DBC" w:rsidRDefault="00033DBC" w:rsidP="00033DBC">
                            <w:pPr>
                              <w:widowControl w:val="0"/>
                              <w:shd w:val="clear" w:color="auto" w:fill="DDE6F5" w:themeFill="text2" w:themeFillTint="1A"/>
                              <w:spacing w:after="0" w:line="268" w:lineRule="auto"/>
                              <w:ind w:left="180"/>
                              <w:jc w:val="center"/>
                              <w:rPr>
                                <w:rFonts w:ascii="Calibri" w:eastAsia="Times New Roman" w:hAnsi="Calibri"/>
                                <w:b/>
                                <w:bCs/>
                                <w:color w:val="000060"/>
                                <w:kern w:val="28"/>
                                <w:sz w:val="24"/>
                                <w:szCs w:val="28"/>
                                <w:lang w:eastAsia="en-NZ"/>
                              </w:rPr>
                            </w:pPr>
                          </w:p>
                          <w:p w14:paraId="6B79154A"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1F329EE9"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We regret that CFYH is unable to give refunds. Arrangements can be made for credits for </w:t>
                            </w:r>
                          </w:p>
                          <w:p w14:paraId="74072131"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future trainings.</w:t>
                            </w:r>
                          </w:p>
                          <w:p w14:paraId="500253F1" w14:textId="77777777" w:rsidR="00033DBC" w:rsidRDefault="00033DBC" w:rsidP="00033DB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CF5B65" id="_x0000_t202" coordsize="21600,21600" o:spt="202" path="m,l,21600r21600,l21600,xe">
                <v:stroke joinstyle="miter"/>
                <v:path gradientshapeok="t" o:connecttype="rect"/>
              </v:shapetype>
              <v:shape id="Text Box 1" o:spid="_x0000_s1027" type="#_x0000_t202" style="position:absolute;left:0;text-align:left;margin-left:9.75pt;margin-top:26.45pt;width:185.25pt;height:56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" fillcolor="#dfe7f6 [351]" stroked="f" strokeweight=".5pt">
                <v:textbox>
                  <w:txbxContent>
                    <w:p w14:paraId="6935DF21" w14:textId="6556AFF3" w:rsidR="00033DBC" w:rsidRDefault="00033DBC" w:rsidP="00033DBC">
                      <w:pPr>
                        <w:widowControl w:val="0"/>
                        <w:shd w:val="clear" w:color="auto" w:fill="DDE6F5" w:themeFill="text2" w:themeFillTint="1A"/>
                        <w:spacing w:line="268" w:lineRule="auto"/>
                        <w:jc w:val="center"/>
                        <w:rPr>
                          <w:b/>
                          <w:bCs/>
                          <w:color w:val="000060"/>
                          <w:sz w:val="24"/>
                          <w:szCs w:val="28"/>
                        </w:rPr>
                      </w:pPr>
                      <w:r>
                        <w:rPr>
                          <w:b/>
                          <w:bCs/>
                          <w:color w:val="000060"/>
                          <w:sz w:val="24"/>
                          <w:szCs w:val="28"/>
                        </w:rPr>
                        <w:t xml:space="preserve">CMH employees can book for trainings via employee Kiosk. </w:t>
                      </w:r>
                      <w:r w:rsidR="00171C3B">
                        <w:rPr>
                          <w:b/>
                          <w:bCs/>
                          <w:color w:val="000060"/>
                          <w:sz w:val="24"/>
                          <w:szCs w:val="28"/>
                        </w:rPr>
                        <w:t xml:space="preserve">Other Health NZ Te Whatu Ora staff </w:t>
                      </w:r>
                      <w:r>
                        <w:rPr>
                          <w:b/>
                          <w:bCs/>
                          <w:color w:val="000060"/>
                          <w:sz w:val="24"/>
                          <w:szCs w:val="28"/>
                        </w:rPr>
                        <w:t xml:space="preserve">and School Nurses </w:t>
                      </w:r>
                      <w:r w:rsidRPr="003F71AE">
                        <w:rPr>
                          <w:b/>
                          <w:bCs/>
                          <w:color w:val="000060"/>
                          <w:sz w:val="24"/>
                          <w:szCs w:val="28"/>
                        </w:rPr>
                        <w:t>please contact the Centre for Youth Health</w:t>
                      </w:r>
                    </w:p>
                    <w:p w14:paraId="0C4C005F" w14:textId="1158D608" w:rsidR="00033DBC" w:rsidRDefault="00033DBC" w:rsidP="00033DBC">
                      <w:pPr>
                        <w:jc w:val="center"/>
                      </w:pPr>
                    </w:p>
                    <w:p w14:paraId="53B066F3" w14:textId="77777777" w:rsidR="00033DBC"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Phone: 09 261 2272</w:t>
                      </w:r>
                    </w:p>
                    <w:p w14:paraId="316A4E39"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p>
                    <w:p w14:paraId="5647A14B"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p>
                    <w:p w14:paraId="1503AA1E"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E-mail:</w:t>
                      </w:r>
                    </w:p>
                    <w:p w14:paraId="48A1FBA4" w14:textId="77777777" w:rsidR="00033DBC" w:rsidRPr="003F71AE" w:rsidRDefault="00033DBC" w:rsidP="00033DBC">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cfyh@middlemore.co.nz</w:t>
                      </w:r>
                    </w:p>
                    <w:p w14:paraId="1817B039" w14:textId="12AF4702" w:rsidR="00033DBC" w:rsidRDefault="00033DBC" w:rsidP="00033DBC">
                      <w:pPr>
                        <w:jc w:val="center"/>
                      </w:pPr>
                    </w:p>
                    <w:p w14:paraId="6943D551" w14:textId="6A5B6A1A" w:rsidR="00033DBC" w:rsidRDefault="00033DBC" w:rsidP="00033DBC">
                      <w:pPr>
                        <w:jc w:val="center"/>
                      </w:pPr>
                    </w:p>
                    <w:p w14:paraId="045B1EFE" w14:textId="75767546" w:rsidR="00033DBC" w:rsidRPr="00033DBC" w:rsidRDefault="009D15D3"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Pr>
                          <w:rFonts w:ascii="Calibri" w:eastAsia="Times New Roman" w:hAnsi="Calibri"/>
                          <w:b/>
                          <w:bCs/>
                          <w:color w:val="000060"/>
                          <w:kern w:val="28"/>
                          <w:sz w:val="24"/>
                          <w:szCs w:val="28"/>
                          <w:lang w:eastAsia="en-NZ"/>
                        </w:rPr>
                        <w:t>FEE: $100</w:t>
                      </w:r>
                    </w:p>
                    <w:p w14:paraId="36C0B2F7"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199E8C84" w14:textId="7F05173E"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(Free for </w:t>
                      </w:r>
                      <w:r>
                        <w:rPr>
                          <w:rFonts w:ascii="Calibri" w:eastAsia="Times New Roman" w:hAnsi="Calibri"/>
                          <w:b/>
                          <w:bCs/>
                          <w:color w:val="000060"/>
                          <w:kern w:val="28"/>
                          <w:sz w:val="24"/>
                          <w:szCs w:val="28"/>
                          <w:lang w:eastAsia="en-NZ"/>
                        </w:rPr>
                        <w:t xml:space="preserve">Health New Zealand </w:t>
                      </w:r>
                      <w:r w:rsidRPr="00033DBC">
                        <w:rPr>
                          <w:rFonts w:ascii="Calibri" w:eastAsia="Times New Roman" w:hAnsi="Calibri"/>
                          <w:b/>
                          <w:bCs/>
                          <w:color w:val="000060"/>
                          <w:kern w:val="28"/>
                          <w:sz w:val="24"/>
                          <w:szCs w:val="28"/>
                          <w:lang w:eastAsia="en-NZ"/>
                        </w:rPr>
                        <w:t>Te Whatu Ora Staff</w:t>
                      </w:r>
                      <w:r w:rsidR="00171C3B">
                        <w:rPr>
                          <w:rFonts w:ascii="Calibri" w:eastAsia="Times New Roman" w:hAnsi="Calibri"/>
                          <w:b/>
                          <w:bCs/>
                          <w:color w:val="000060"/>
                          <w:kern w:val="28"/>
                          <w:sz w:val="24"/>
                          <w:szCs w:val="28"/>
                          <w:lang w:eastAsia="en-NZ"/>
                        </w:rPr>
                        <w:t xml:space="preserve"> and School Nurses</w:t>
                      </w:r>
                      <w:r w:rsidRPr="00033DBC">
                        <w:rPr>
                          <w:rFonts w:ascii="Calibri" w:eastAsia="Times New Roman" w:hAnsi="Calibri"/>
                          <w:b/>
                          <w:bCs/>
                          <w:color w:val="000060"/>
                          <w:kern w:val="28"/>
                          <w:sz w:val="24"/>
                          <w:szCs w:val="28"/>
                          <w:lang w:eastAsia="en-NZ"/>
                        </w:rPr>
                        <w:t>)</w:t>
                      </w:r>
                    </w:p>
                    <w:p w14:paraId="7281752C" w14:textId="77777777" w:rsidR="00033DBC" w:rsidRPr="00033DBC" w:rsidRDefault="00033DBC" w:rsidP="00033DBC">
                      <w:pPr>
                        <w:widowControl w:val="0"/>
                        <w:shd w:val="clear" w:color="auto" w:fill="DDE6F5" w:themeFill="text2" w:themeFillTint="1A"/>
                        <w:spacing w:after="0" w:line="268" w:lineRule="auto"/>
                        <w:ind w:left="180"/>
                        <w:jc w:val="center"/>
                        <w:rPr>
                          <w:rFonts w:ascii="Calibri" w:eastAsia="Times New Roman" w:hAnsi="Calibri"/>
                          <w:b/>
                          <w:bCs/>
                          <w:color w:val="000060"/>
                          <w:kern w:val="28"/>
                          <w:sz w:val="24"/>
                          <w:szCs w:val="28"/>
                          <w:lang w:eastAsia="en-NZ"/>
                        </w:rPr>
                      </w:pPr>
                    </w:p>
                    <w:p w14:paraId="6B79154A"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1F329EE9"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We regret that CFYH is unable to give refunds. Arrangements can be made for credits for </w:t>
                      </w:r>
                    </w:p>
                    <w:p w14:paraId="74072131" w14:textId="77777777" w:rsidR="00033DBC" w:rsidRPr="00033DBC" w:rsidRDefault="00033DBC" w:rsidP="00033DBC">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future trainings.</w:t>
                      </w:r>
                    </w:p>
                    <w:p w14:paraId="500253F1" w14:textId="77777777" w:rsidR="00033DBC" w:rsidRDefault="00033DBC" w:rsidP="00033DBC">
                      <w:pPr>
                        <w:jc w:val="center"/>
                      </w:pPr>
                    </w:p>
                  </w:txbxContent>
                </v:textbox>
              </v:shape>
            </w:pict>
          </mc:Fallback>
        </mc:AlternateContent>
      </w:r>
    </w:p>
    <w:p w14:paraId="22101BB9" w14:textId="33443C2F" w:rsidR="00033DBC" w:rsidRPr="00033DBC" w:rsidRDefault="00033DBC" w:rsidP="00033DBC">
      <w:pPr>
        <w:tabs>
          <w:tab w:val="left" w:pos="4230"/>
        </w:tabs>
        <w:outlineLvl w:val="0"/>
        <w:rPr>
          <w:rFonts w:ascii="Calibri" w:eastAsia="Times New Roman" w:hAnsi="Calibri" w:cs="Times New Roman"/>
          <w:b/>
          <w:color w:val="17365D"/>
          <w:spacing w:val="20"/>
          <w:kern w:val="28"/>
          <w:sz w:val="56"/>
          <w:szCs w:val="72"/>
          <w:lang w:val="en"/>
        </w:rPr>
      </w:pPr>
      <w:r>
        <w:rPr>
          <w:rFonts w:ascii="Calibri" w:eastAsia="Times New Roman" w:hAnsi="Calibri" w:cs="Times New Roman"/>
          <w:b/>
          <w:color w:val="17365D"/>
          <w:spacing w:val="20"/>
          <w:kern w:val="28"/>
          <w:sz w:val="56"/>
          <w:szCs w:val="72"/>
          <w:lang w:val="en"/>
        </w:rPr>
        <w:lastRenderedPageBreak/>
        <w:tab/>
      </w:r>
    </w:p>
    <w:p w14:paraId="50F668EB" w14:textId="03D11BB0" w:rsidR="00E3184C" w:rsidRDefault="00E3184C" w:rsidP="00E3184C">
      <w:pPr>
        <w:pStyle w:val="Numberedbullets"/>
        <w:numPr>
          <w:ilvl w:val="0"/>
          <w:numId w:val="0"/>
        </w:numPr>
        <w:ind w:left="425" w:hanging="425"/>
        <w:rPr>
          <w:lang w:val="en-NZ"/>
        </w:rPr>
      </w:pPr>
    </w:p>
    <w:p w14:paraId="124862F1" w14:textId="77777777" w:rsidR="00171C3B" w:rsidRPr="00171C3B" w:rsidRDefault="00171C3B" w:rsidP="00171C3B">
      <w:pPr>
        <w:jc w:val="center"/>
        <w:outlineLvl w:val="0"/>
        <w:rPr>
          <w:rFonts w:ascii="Calibri" w:eastAsia="Times New Roman" w:hAnsi="Calibri" w:cs="Times New Roman"/>
          <w:b/>
          <w:color w:val="17365D"/>
          <w:spacing w:val="20"/>
          <w:kern w:val="28"/>
          <w:sz w:val="40"/>
          <w:szCs w:val="72"/>
          <w:lang w:val="en"/>
        </w:rPr>
      </w:pPr>
      <w:r w:rsidRPr="00171C3B">
        <w:rPr>
          <w:rFonts w:ascii="Calibri" w:eastAsia="Times New Roman" w:hAnsi="Calibri" w:cs="Times New Roman"/>
          <w:b/>
          <w:color w:val="17365D"/>
          <w:spacing w:val="20"/>
          <w:kern w:val="28"/>
          <w:sz w:val="40"/>
          <w:szCs w:val="72"/>
          <w:lang w:val="en"/>
        </w:rPr>
        <w:t xml:space="preserve">Kidz First Community - Centre for Youth Health </w:t>
      </w:r>
    </w:p>
    <w:p w14:paraId="7E0883C0" w14:textId="015102E8" w:rsidR="00171C3B" w:rsidRPr="00171C3B" w:rsidRDefault="00171C3B" w:rsidP="00171C3B">
      <w:pPr>
        <w:jc w:val="center"/>
        <w:outlineLvl w:val="0"/>
        <w:rPr>
          <w:rFonts w:ascii="Calibri" w:eastAsia="Times New Roman" w:hAnsi="Calibri" w:cs="Times New Roman"/>
          <w:b/>
          <w:color w:val="17365D"/>
          <w:spacing w:val="20"/>
          <w:kern w:val="28"/>
          <w:sz w:val="56"/>
          <w:szCs w:val="72"/>
          <w:lang w:val="en"/>
        </w:rPr>
      </w:pPr>
      <w:r w:rsidRPr="00171C3B">
        <w:rPr>
          <w:rFonts w:ascii="Calibri" w:eastAsia="Times New Roman" w:hAnsi="Calibri" w:cs="Times New Roman"/>
          <w:b/>
          <w:color w:val="17365D"/>
          <w:spacing w:val="20"/>
          <w:kern w:val="28"/>
          <w:sz w:val="36"/>
          <w:szCs w:val="72"/>
          <w:lang w:val="en"/>
        </w:rPr>
        <w:t>Youth Health Workshops 202</w:t>
      </w:r>
      <w:r w:rsidR="003875BF">
        <w:rPr>
          <w:rFonts w:ascii="Calibri" w:eastAsia="Times New Roman" w:hAnsi="Calibri" w:cs="Times New Roman"/>
          <w:b/>
          <w:color w:val="17365D"/>
          <w:spacing w:val="20"/>
          <w:kern w:val="28"/>
          <w:sz w:val="36"/>
          <w:szCs w:val="72"/>
          <w:lang w:val="en"/>
        </w:rPr>
        <w:t>6</w:t>
      </w:r>
    </w:p>
    <w:p w14:paraId="1823EF04" w14:textId="4C50A0A6" w:rsidR="00E3184C" w:rsidRDefault="00E3184C" w:rsidP="00171C3B">
      <w:pPr>
        <w:pStyle w:val="Numberedbullets"/>
        <w:numPr>
          <w:ilvl w:val="0"/>
          <w:numId w:val="0"/>
        </w:numPr>
        <w:ind w:left="425" w:hanging="425"/>
        <w:jc w:val="center"/>
        <w:rPr>
          <w:lang w:val="en-NZ"/>
        </w:rPr>
      </w:pPr>
    </w:p>
    <w:p w14:paraId="359538A8" w14:textId="4C2FD62C" w:rsidR="00E3184C" w:rsidRDefault="007C686B" w:rsidP="00E3184C">
      <w:pPr>
        <w:pStyle w:val="Numberedbullets"/>
        <w:numPr>
          <w:ilvl w:val="0"/>
          <w:numId w:val="0"/>
        </w:numPr>
        <w:ind w:left="425" w:hanging="425"/>
        <w:rPr>
          <w:lang w:val="en-NZ"/>
        </w:rPr>
      </w:pPr>
      <w:r w:rsidRPr="007C686B">
        <w:rPr>
          <w:noProof/>
          <w:lang w:val="en-NZ" w:eastAsia="en-NZ"/>
        </w:rPr>
        <mc:AlternateContent>
          <mc:Choice Requires="wps">
            <w:drawing>
              <wp:anchor distT="45720" distB="45720" distL="114300" distR="114300" simplePos="0" relativeHeight="251668480" behindDoc="0" locked="0" layoutInCell="1" allowOverlap="1" wp14:anchorId="5BD229C6" wp14:editId="7129D19C">
                <wp:simplePos x="0" y="0"/>
                <wp:positionH relativeFrom="column">
                  <wp:posOffset>2627630</wp:posOffset>
                </wp:positionH>
                <wp:positionV relativeFrom="paragraph">
                  <wp:posOffset>11430</wp:posOffset>
                </wp:positionV>
                <wp:extent cx="3728720" cy="6362700"/>
                <wp:effectExtent l="0" t="0" r="508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6362700"/>
                        </a:xfrm>
                        <a:prstGeom prst="rect">
                          <a:avLst/>
                        </a:prstGeom>
                        <a:solidFill>
                          <a:srgbClr val="FFFFFF"/>
                        </a:solidFill>
                        <a:ln w="9525">
                          <a:noFill/>
                          <a:miter lim="800000"/>
                          <a:headEnd/>
                          <a:tailEnd/>
                        </a:ln>
                      </wps:spPr>
                      <wps:txbx>
                        <w:txbxContent>
                          <w:p w14:paraId="497FC6A2" w14:textId="77777777" w:rsidR="007C686B" w:rsidRPr="007C686B" w:rsidRDefault="007C686B" w:rsidP="007C686B">
                            <w:pPr>
                              <w:spacing w:after="120" w:line="285" w:lineRule="auto"/>
                              <w:rPr>
                                <w:rFonts w:ascii="Calibri" w:eastAsia="Times New Roman" w:hAnsi="Calibri" w:cs="Times New Roman"/>
                                <w:b/>
                                <w:caps/>
                                <w:color w:val="002060"/>
                                <w:spacing w:val="10"/>
                                <w:kern w:val="28"/>
                                <w:sz w:val="32"/>
                                <w:szCs w:val="30"/>
                              </w:rPr>
                            </w:pPr>
                            <w:r w:rsidRPr="007C686B">
                              <w:rPr>
                                <w:rFonts w:ascii="Calibri" w:eastAsia="Times New Roman" w:hAnsi="Calibri" w:cs="Times New Roman"/>
                                <w:b/>
                                <w:caps/>
                                <w:color w:val="002060"/>
                                <w:spacing w:val="10"/>
                                <w:kern w:val="28"/>
                                <w:sz w:val="32"/>
                                <w:szCs w:val="30"/>
                              </w:rPr>
                              <w:t>Youth Health 101- Clinical Skills in Youth Health</w:t>
                            </w:r>
                          </w:p>
                          <w:p w14:paraId="23E9C3D9" w14:textId="77777777" w:rsidR="00061F97" w:rsidRDefault="00061F97" w:rsidP="007C686B">
                            <w:pPr>
                              <w:spacing w:after="120" w:line="285" w:lineRule="auto"/>
                              <w:rPr>
                                <w:rFonts w:ascii="Calibri" w:eastAsia="Times New Roman" w:hAnsi="Calibri" w:cs="Times New Roman"/>
                                <w:b/>
                                <w:color w:val="002060"/>
                                <w:spacing w:val="10"/>
                                <w:kern w:val="28"/>
                                <w:sz w:val="28"/>
                                <w:szCs w:val="30"/>
                              </w:rPr>
                            </w:pPr>
                            <w:r>
                              <w:rPr>
                                <w:rFonts w:ascii="Calibri" w:eastAsia="Times New Roman" w:hAnsi="Calibri" w:cs="Times New Roman"/>
                                <w:b/>
                                <w:color w:val="002060"/>
                                <w:spacing w:val="10"/>
                                <w:kern w:val="28"/>
                                <w:sz w:val="28"/>
                                <w:szCs w:val="30"/>
                              </w:rPr>
                              <w:t>12</w:t>
                            </w:r>
                            <w:r w:rsidR="007C686B" w:rsidRPr="007C686B">
                              <w:rPr>
                                <w:rFonts w:ascii="Calibri" w:eastAsia="Times New Roman" w:hAnsi="Calibri" w:cs="Times New Roman"/>
                                <w:b/>
                                <w:color w:val="002060"/>
                                <w:spacing w:val="10"/>
                                <w:kern w:val="28"/>
                                <w:sz w:val="28"/>
                                <w:szCs w:val="30"/>
                              </w:rPr>
                              <w:t xml:space="preserve"> MARCH, </w:t>
                            </w:r>
                            <w:r>
                              <w:rPr>
                                <w:rFonts w:ascii="Calibri" w:eastAsia="Times New Roman" w:hAnsi="Calibri" w:cs="Times New Roman"/>
                                <w:b/>
                                <w:color w:val="002060"/>
                                <w:spacing w:val="10"/>
                                <w:kern w:val="28"/>
                                <w:sz w:val="28"/>
                                <w:szCs w:val="30"/>
                              </w:rPr>
                              <w:t>19 MAY, 06 AUGUST,</w:t>
                            </w:r>
                          </w:p>
                          <w:p w14:paraId="45F4161C" w14:textId="213DFE0E" w:rsidR="007C686B" w:rsidRPr="007C686B" w:rsidRDefault="00061F97" w:rsidP="007C686B">
                            <w:pPr>
                              <w:spacing w:after="120" w:line="285" w:lineRule="auto"/>
                              <w:rPr>
                                <w:rFonts w:ascii="Calibri" w:eastAsia="Times New Roman" w:hAnsi="Calibri" w:cs="Times New Roman"/>
                                <w:b/>
                                <w:color w:val="002060"/>
                                <w:spacing w:val="10"/>
                                <w:kern w:val="28"/>
                                <w:sz w:val="28"/>
                                <w:szCs w:val="30"/>
                              </w:rPr>
                            </w:pPr>
                            <w:r>
                              <w:rPr>
                                <w:rFonts w:ascii="Calibri" w:eastAsia="Times New Roman" w:hAnsi="Calibri" w:cs="Times New Roman"/>
                                <w:b/>
                                <w:color w:val="002060"/>
                                <w:spacing w:val="10"/>
                                <w:kern w:val="28"/>
                                <w:sz w:val="28"/>
                                <w:szCs w:val="30"/>
                              </w:rPr>
                              <w:t xml:space="preserve"> 1</w:t>
                            </w:r>
                            <w:r w:rsidR="007C686B">
                              <w:rPr>
                                <w:rFonts w:ascii="Calibri" w:eastAsia="Times New Roman" w:hAnsi="Calibri" w:cs="Times New Roman"/>
                                <w:b/>
                                <w:color w:val="002060"/>
                                <w:spacing w:val="10"/>
                                <w:kern w:val="28"/>
                                <w:sz w:val="28"/>
                                <w:szCs w:val="30"/>
                              </w:rPr>
                              <w:t>9</w:t>
                            </w:r>
                            <w:r w:rsidR="007C686B" w:rsidRPr="007C686B">
                              <w:rPr>
                                <w:rFonts w:ascii="Calibri" w:eastAsia="Times New Roman" w:hAnsi="Calibri" w:cs="Times New Roman"/>
                                <w:b/>
                                <w:color w:val="002060"/>
                                <w:spacing w:val="10"/>
                                <w:kern w:val="28"/>
                                <w:sz w:val="28"/>
                                <w:szCs w:val="30"/>
                              </w:rPr>
                              <w:t xml:space="preserve"> SEPTEMBER, and 2</w:t>
                            </w:r>
                            <w:r>
                              <w:rPr>
                                <w:rFonts w:ascii="Calibri" w:eastAsia="Times New Roman" w:hAnsi="Calibri" w:cs="Times New Roman"/>
                                <w:b/>
                                <w:color w:val="002060"/>
                                <w:spacing w:val="10"/>
                                <w:kern w:val="28"/>
                                <w:sz w:val="28"/>
                                <w:szCs w:val="30"/>
                              </w:rPr>
                              <w:t>9</w:t>
                            </w:r>
                            <w:r w:rsidR="007C686B" w:rsidRPr="007C686B">
                              <w:rPr>
                                <w:rFonts w:ascii="Calibri" w:eastAsia="Times New Roman" w:hAnsi="Calibri" w:cs="Times New Roman"/>
                                <w:b/>
                                <w:color w:val="002060"/>
                                <w:spacing w:val="10"/>
                                <w:kern w:val="28"/>
                                <w:sz w:val="28"/>
                                <w:szCs w:val="30"/>
                              </w:rPr>
                              <w:t xml:space="preserve"> OCTOBER.</w:t>
                            </w:r>
                          </w:p>
                          <w:p w14:paraId="4001012B" w14:textId="6999B746" w:rsidR="007C686B" w:rsidRPr="007C686B" w:rsidRDefault="007C686B" w:rsidP="007C686B">
                            <w:pPr>
                              <w:spacing w:after="120" w:line="285" w:lineRule="auto"/>
                              <w:rPr>
                                <w:rFonts w:ascii="Calibri" w:eastAsia="Times New Roman" w:hAnsi="Calibri" w:cs="Times New Roman"/>
                                <w:b/>
                                <w:color w:val="002060"/>
                                <w:spacing w:val="10"/>
                                <w:kern w:val="28"/>
                                <w:sz w:val="36"/>
                                <w:szCs w:val="30"/>
                              </w:rPr>
                            </w:pPr>
                            <w:r w:rsidRPr="007C686B">
                              <w:rPr>
                                <w:rFonts w:ascii="Calibri" w:eastAsia="Times New Roman" w:hAnsi="Calibri" w:cs="Times New Roman"/>
                                <w:b/>
                                <w:color w:val="002060"/>
                                <w:spacing w:val="10"/>
                                <w:kern w:val="28"/>
                                <w:sz w:val="24"/>
                                <w:szCs w:val="30"/>
                              </w:rPr>
                              <w:t xml:space="preserve">A </w:t>
                            </w:r>
                            <w:r>
                              <w:rPr>
                                <w:rFonts w:ascii="Calibri" w:eastAsia="Times New Roman" w:hAnsi="Calibri" w:cs="Times New Roman"/>
                                <w:b/>
                                <w:color w:val="002060"/>
                                <w:spacing w:val="10"/>
                                <w:kern w:val="28"/>
                                <w:sz w:val="24"/>
                                <w:szCs w:val="30"/>
                              </w:rPr>
                              <w:t>o</w:t>
                            </w:r>
                            <w:r w:rsidRPr="007C686B">
                              <w:rPr>
                                <w:rFonts w:ascii="Calibri" w:eastAsia="Times New Roman" w:hAnsi="Calibri" w:cs="Times New Roman"/>
                                <w:b/>
                                <w:color w:val="002060"/>
                                <w:spacing w:val="10"/>
                                <w:kern w:val="28"/>
                                <w:sz w:val="24"/>
                                <w:szCs w:val="30"/>
                              </w:rPr>
                              <w:t xml:space="preserve">ne-day introduction to clinical practice in youth health including: </w:t>
                            </w:r>
                            <w:r w:rsidR="001279AC">
                              <w:rPr>
                                <w:rFonts w:ascii="Calibri" w:eastAsia="Times New Roman" w:hAnsi="Calibri" w:cs="Times New Roman"/>
                                <w:b/>
                                <w:color w:val="002060"/>
                                <w:spacing w:val="10"/>
                                <w:kern w:val="28"/>
                                <w:sz w:val="24"/>
                                <w:szCs w:val="30"/>
                              </w:rPr>
                              <w:t xml:space="preserve">adolescent development, </w:t>
                            </w:r>
                            <w:r w:rsidR="009E4F8C" w:rsidRPr="007C686B">
                              <w:rPr>
                                <w:rFonts w:ascii="Calibri" w:eastAsia="Times New Roman" w:hAnsi="Calibri" w:cs="Times New Roman"/>
                                <w:b/>
                                <w:color w:val="002060"/>
                                <w:spacing w:val="10"/>
                                <w:kern w:val="28"/>
                                <w:sz w:val="24"/>
                                <w:szCs w:val="30"/>
                              </w:rPr>
                              <w:t>communication,</w:t>
                            </w:r>
                            <w:r w:rsidRPr="007C686B">
                              <w:rPr>
                                <w:rFonts w:ascii="Calibri" w:eastAsia="Times New Roman" w:hAnsi="Calibri" w:cs="Times New Roman"/>
                                <w:b/>
                                <w:color w:val="002060"/>
                                <w:spacing w:val="10"/>
                                <w:kern w:val="28"/>
                                <w:sz w:val="24"/>
                                <w:szCs w:val="30"/>
                              </w:rPr>
                              <w:t xml:space="preserve"> and engagement</w:t>
                            </w:r>
                            <w:r w:rsidR="001279AC">
                              <w:rPr>
                                <w:rFonts w:ascii="Calibri" w:eastAsia="Times New Roman" w:hAnsi="Calibri" w:cs="Times New Roman"/>
                                <w:b/>
                                <w:color w:val="002060"/>
                                <w:spacing w:val="10"/>
                                <w:kern w:val="28"/>
                                <w:sz w:val="24"/>
                                <w:szCs w:val="30"/>
                              </w:rPr>
                              <w:t xml:space="preserve"> with young people</w:t>
                            </w:r>
                            <w:r w:rsidRPr="007C686B">
                              <w:rPr>
                                <w:rFonts w:ascii="Calibri" w:eastAsia="Times New Roman" w:hAnsi="Calibri" w:cs="Times New Roman"/>
                                <w:b/>
                                <w:color w:val="002060"/>
                                <w:spacing w:val="10"/>
                                <w:kern w:val="28"/>
                                <w:sz w:val="24"/>
                                <w:szCs w:val="30"/>
                              </w:rPr>
                              <w:t>; using the HEeADSSS assessment model</w:t>
                            </w:r>
                            <w:r w:rsidRPr="007C686B">
                              <w:rPr>
                                <w:rFonts w:ascii="Calibri" w:eastAsia="Times New Roman" w:hAnsi="Calibri" w:cs="Times New Roman"/>
                                <w:color w:val="000000"/>
                                <w:kern w:val="28"/>
                                <w:sz w:val="20"/>
                                <w:szCs w:val="20"/>
                                <w:lang w:val="en-NZ" w:eastAsia="en-NZ"/>
                              </w:rPr>
                              <w:t xml:space="preserve"> </w:t>
                            </w:r>
                            <w:r w:rsidRPr="007C686B">
                              <w:rPr>
                                <w:rFonts w:ascii="Calibri" w:eastAsia="Times New Roman" w:hAnsi="Calibri" w:cs="Times New Roman"/>
                                <w:b/>
                                <w:color w:val="002060"/>
                                <w:spacing w:val="10"/>
                                <w:kern w:val="28"/>
                                <w:sz w:val="24"/>
                                <w:szCs w:val="30"/>
                              </w:rPr>
                              <w:t>and an introduction to basic intervention skills when working with young people.</w:t>
                            </w:r>
                          </w:p>
                          <w:p w14:paraId="3F47CE77" w14:textId="11979B54" w:rsidR="007C686B" w:rsidRDefault="007C686B" w:rsidP="007C686B">
                            <w:pPr>
                              <w:rPr>
                                <w:rFonts w:ascii="Calibri" w:eastAsia="Times New Roman" w:hAnsi="Calibri" w:cs="Times New Roman"/>
                                <w:b/>
                                <w:color w:val="002060"/>
                                <w:spacing w:val="10"/>
                                <w:kern w:val="28"/>
                                <w:sz w:val="24"/>
                                <w:szCs w:val="30"/>
                              </w:rPr>
                            </w:pPr>
                            <w:r w:rsidRPr="007C686B">
                              <w:rPr>
                                <w:rFonts w:ascii="Calibri" w:eastAsia="Times New Roman" w:hAnsi="Calibri" w:cs="Times New Roman"/>
                                <w:b/>
                                <w:color w:val="002060"/>
                                <w:spacing w:val="10"/>
                                <w:kern w:val="28"/>
                                <w:sz w:val="24"/>
                                <w:szCs w:val="30"/>
                              </w:rPr>
                              <w:t>WHO SHOULD ATTEND? Anyone working with young people.</w:t>
                            </w:r>
                          </w:p>
                          <w:p w14:paraId="5AB24F04" w14:textId="77777777" w:rsidR="007C686B" w:rsidRPr="007C686B" w:rsidRDefault="007C686B" w:rsidP="007C686B">
                            <w:pPr>
                              <w:spacing w:after="120" w:line="285" w:lineRule="auto"/>
                              <w:rPr>
                                <w:rFonts w:ascii="Calibri" w:eastAsia="Times New Roman" w:hAnsi="Calibri" w:cs="Times New Roman"/>
                                <w:b/>
                                <w:color w:val="002060"/>
                                <w:spacing w:val="10"/>
                                <w:kern w:val="28"/>
                                <w:sz w:val="32"/>
                                <w:szCs w:val="30"/>
                              </w:rPr>
                            </w:pPr>
                            <w:r w:rsidRPr="007C686B">
                              <w:rPr>
                                <w:rFonts w:ascii="Calibri" w:eastAsia="Times New Roman" w:hAnsi="Calibri" w:cs="Times New Roman"/>
                                <w:b/>
                                <w:color w:val="002060"/>
                                <w:spacing w:val="10"/>
                                <w:kern w:val="28"/>
                                <w:sz w:val="32"/>
                                <w:szCs w:val="30"/>
                              </w:rPr>
                              <w:t xml:space="preserve">WORKING WITH TRANSGENDER CHILDREN AND YOUNG PEOPLE (full day) </w:t>
                            </w:r>
                          </w:p>
                          <w:p w14:paraId="058E3D60" w14:textId="61BF0C8D" w:rsidR="007C686B" w:rsidRPr="007C686B" w:rsidRDefault="00662744" w:rsidP="007C686B">
                            <w:pPr>
                              <w:spacing w:after="120" w:line="285" w:lineRule="auto"/>
                              <w:rPr>
                                <w:rFonts w:ascii="Calibri" w:eastAsia="Times New Roman" w:hAnsi="Calibri" w:cs="Times New Roman"/>
                                <w:b/>
                                <w:color w:val="17365D"/>
                                <w:spacing w:val="10"/>
                                <w:kern w:val="28"/>
                                <w:szCs w:val="24"/>
                              </w:rPr>
                            </w:pPr>
                            <w:r>
                              <w:rPr>
                                <w:rFonts w:ascii="Calibri" w:eastAsia="Times New Roman" w:hAnsi="Calibri" w:cs="Times New Roman"/>
                                <w:b/>
                                <w:color w:val="17365D"/>
                                <w:spacing w:val="10"/>
                                <w:kern w:val="28"/>
                                <w:sz w:val="28"/>
                                <w:szCs w:val="24"/>
                              </w:rPr>
                              <w:t>04 JUNE</w:t>
                            </w:r>
                            <w:r w:rsidR="007C686B" w:rsidRPr="007C686B">
                              <w:rPr>
                                <w:rFonts w:ascii="Calibri" w:eastAsia="Times New Roman" w:hAnsi="Calibri" w:cs="Times New Roman"/>
                                <w:b/>
                                <w:color w:val="17365D"/>
                                <w:spacing w:val="10"/>
                                <w:kern w:val="28"/>
                                <w:sz w:val="28"/>
                                <w:szCs w:val="24"/>
                              </w:rPr>
                              <w:t xml:space="preserve"> and </w:t>
                            </w:r>
                            <w:r>
                              <w:rPr>
                                <w:rFonts w:ascii="Calibri" w:eastAsia="Times New Roman" w:hAnsi="Calibri" w:cs="Times New Roman"/>
                                <w:b/>
                                <w:color w:val="17365D"/>
                                <w:spacing w:val="10"/>
                                <w:kern w:val="28"/>
                                <w:sz w:val="28"/>
                                <w:szCs w:val="24"/>
                              </w:rPr>
                              <w:t>24 SEPTEMBER</w:t>
                            </w:r>
                          </w:p>
                          <w:p w14:paraId="3CD53516" w14:textId="77777777" w:rsidR="007C686B" w:rsidRPr="007C686B" w:rsidRDefault="007C686B" w:rsidP="007C686B">
                            <w:pPr>
                              <w:spacing w:after="120" w:line="285" w:lineRule="auto"/>
                              <w:jc w:val="both"/>
                              <w:rPr>
                                <w:rFonts w:ascii="Calibri" w:eastAsia="Times New Roman" w:hAnsi="Calibri" w:cs="Times New Roman"/>
                                <w:color w:val="002060"/>
                                <w:spacing w:val="10"/>
                                <w:kern w:val="28"/>
                                <w:sz w:val="24"/>
                                <w:szCs w:val="24"/>
                              </w:rPr>
                            </w:pPr>
                            <w:r w:rsidRPr="007C686B">
                              <w:rPr>
                                <w:rFonts w:ascii="Calibri" w:eastAsia="Times New Roman" w:hAnsi="Calibri" w:cs="Times New Roman"/>
                                <w:color w:val="002060"/>
                                <w:spacing w:val="10"/>
                                <w:kern w:val="28"/>
                                <w:sz w:val="24"/>
                                <w:szCs w:val="24"/>
                              </w:rPr>
                              <w:t>This full day workshop is an introduction to working with gender diverse young people; this workshop will cover assessment including supporting exploration of gender identity, options for gender affirming medical care and links to resources.</w:t>
                            </w:r>
                          </w:p>
                          <w:p w14:paraId="6D0B09A8" w14:textId="77777777" w:rsidR="001279AC"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b/>
                                <w:color w:val="002060"/>
                                <w:spacing w:val="10"/>
                                <w:kern w:val="28"/>
                                <w:sz w:val="24"/>
                                <w:szCs w:val="24"/>
                              </w:rPr>
                              <w:t xml:space="preserve">WHO SHOULD ATTEND? </w:t>
                            </w:r>
                            <w:r w:rsidRPr="007C686B">
                              <w:rPr>
                                <w:rFonts w:ascii="Calibri" w:eastAsia="Times New Roman" w:hAnsi="Calibri" w:cs="Times New Roman"/>
                                <w:color w:val="002060"/>
                                <w:spacing w:val="10"/>
                                <w:kern w:val="28"/>
                                <w:sz w:val="24"/>
                                <w:szCs w:val="24"/>
                              </w:rPr>
                              <w:t xml:space="preserve">Health professionals who will be caring for children and young people who are accessing medical care for concerns around gender </w:t>
                            </w:r>
                          </w:p>
                          <w:p w14:paraId="1A4AD81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4444D0CF"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1672F00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633166A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6A002192"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5A626315" w14:textId="793B10CB" w:rsidR="007C686B" w:rsidRPr="007C686B"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color w:val="002060"/>
                                <w:spacing w:val="10"/>
                                <w:kern w:val="28"/>
                                <w:sz w:val="24"/>
                                <w:szCs w:val="24"/>
                              </w:rPr>
                              <w:t>identity.</w:t>
                            </w:r>
                          </w:p>
                          <w:p w14:paraId="0B801185" w14:textId="77777777" w:rsidR="007C686B" w:rsidRPr="007C686B"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b/>
                                <w:color w:val="002060"/>
                                <w:spacing w:val="10"/>
                                <w:kern w:val="28"/>
                                <w:sz w:val="24"/>
                                <w:szCs w:val="24"/>
                              </w:rPr>
                              <w:t xml:space="preserve">PROFESSIONALS SUPPORTING TRANSGENDER CHILDREN AND YOUNG PEOPLE </w:t>
                            </w:r>
                            <w:r w:rsidRPr="007C686B">
                              <w:rPr>
                                <w:rFonts w:ascii="Calibri" w:eastAsia="Times New Roman" w:hAnsi="Calibri" w:cs="Times New Roman"/>
                                <w:color w:val="002060"/>
                                <w:spacing w:val="10"/>
                                <w:kern w:val="28"/>
                                <w:sz w:val="24"/>
                                <w:szCs w:val="24"/>
                              </w:rPr>
                              <w:t>who are accessing health care for concerns around gender identity can attend first half of the full day training that focuses on introduction to support professionals working with gender diverse young people. The first half of the full day workshop will cover supporting exploration of gender identity, links to resources &amp; activities to support young people and their families.</w:t>
                            </w:r>
                          </w:p>
                          <w:p w14:paraId="6774F768" w14:textId="77777777" w:rsidR="007C686B" w:rsidRDefault="007C686B" w:rsidP="007C68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D229C6" id="_x0000_t202" coordsize="21600,21600" o:spt="202" path="m,l,21600r21600,l21600,xe">
                <v:stroke joinstyle="miter"/>
                <v:path gradientshapeok="t" o:connecttype="rect"/>
              </v:shapetype>
              <v:shape id="_x0000_s1028" type="#_x0000_t202" style="position:absolute;left:0;text-align:left;margin-left:206.9pt;margin-top:.9pt;width:293.6pt;height:50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" stroked="f">
                <v:textbox>
                  <w:txbxContent>
                    <w:p w14:paraId="497FC6A2" w14:textId="77777777" w:rsidR="007C686B" w:rsidRPr="007C686B" w:rsidRDefault="007C686B" w:rsidP="007C686B">
                      <w:pPr>
                        <w:spacing w:after="120" w:line="285" w:lineRule="auto"/>
                        <w:rPr>
                          <w:rFonts w:ascii="Calibri" w:eastAsia="Times New Roman" w:hAnsi="Calibri" w:cs="Times New Roman"/>
                          <w:b/>
                          <w:caps/>
                          <w:color w:val="002060"/>
                          <w:spacing w:val="10"/>
                          <w:kern w:val="28"/>
                          <w:sz w:val="32"/>
                          <w:szCs w:val="30"/>
                        </w:rPr>
                      </w:pPr>
                      <w:r w:rsidRPr="007C686B">
                        <w:rPr>
                          <w:rFonts w:ascii="Calibri" w:eastAsia="Times New Roman" w:hAnsi="Calibri" w:cs="Times New Roman"/>
                          <w:b/>
                          <w:caps/>
                          <w:color w:val="002060"/>
                          <w:spacing w:val="10"/>
                          <w:kern w:val="28"/>
                          <w:sz w:val="32"/>
                          <w:szCs w:val="30"/>
                        </w:rPr>
                        <w:t>Youth Health 101- Clinical Skills in Youth Health</w:t>
                      </w:r>
                    </w:p>
                    <w:p w14:paraId="23E9C3D9" w14:textId="77777777" w:rsidR="00061F97" w:rsidRDefault="00061F97" w:rsidP="007C686B">
                      <w:pPr>
                        <w:spacing w:after="120" w:line="285" w:lineRule="auto"/>
                        <w:rPr>
                          <w:rFonts w:ascii="Calibri" w:eastAsia="Times New Roman" w:hAnsi="Calibri" w:cs="Times New Roman"/>
                          <w:b/>
                          <w:color w:val="002060"/>
                          <w:spacing w:val="10"/>
                          <w:kern w:val="28"/>
                          <w:sz w:val="28"/>
                          <w:szCs w:val="30"/>
                        </w:rPr>
                      </w:pPr>
                      <w:r>
                        <w:rPr>
                          <w:rFonts w:ascii="Calibri" w:eastAsia="Times New Roman" w:hAnsi="Calibri" w:cs="Times New Roman"/>
                          <w:b/>
                          <w:color w:val="002060"/>
                          <w:spacing w:val="10"/>
                          <w:kern w:val="28"/>
                          <w:sz w:val="28"/>
                          <w:szCs w:val="30"/>
                        </w:rPr>
                        <w:t>12</w:t>
                      </w:r>
                      <w:r w:rsidR="007C686B" w:rsidRPr="007C686B">
                        <w:rPr>
                          <w:rFonts w:ascii="Calibri" w:eastAsia="Times New Roman" w:hAnsi="Calibri" w:cs="Times New Roman"/>
                          <w:b/>
                          <w:color w:val="002060"/>
                          <w:spacing w:val="10"/>
                          <w:kern w:val="28"/>
                          <w:sz w:val="28"/>
                          <w:szCs w:val="30"/>
                        </w:rPr>
                        <w:t xml:space="preserve"> MARCH, </w:t>
                      </w:r>
                      <w:r>
                        <w:rPr>
                          <w:rFonts w:ascii="Calibri" w:eastAsia="Times New Roman" w:hAnsi="Calibri" w:cs="Times New Roman"/>
                          <w:b/>
                          <w:color w:val="002060"/>
                          <w:spacing w:val="10"/>
                          <w:kern w:val="28"/>
                          <w:sz w:val="28"/>
                          <w:szCs w:val="30"/>
                        </w:rPr>
                        <w:t>19 MAY, 06 AUGUST,</w:t>
                      </w:r>
                    </w:p>
                    <w:p w14:paraId="45F4161C" w14:textId="213DFE0E" w:rsidR="007C686B" w:rsidRPr="007C686B" w:rsidRDefault="00061F97" w:rsidP="007C686B">
                      <w:pPr>
                        <w:spacing w:after="120" w:line="285" w:lineRule="auto"/>
                        <w:rPr>
                          <w:rFonts w:ascii="Calibri" w:eastAsia="Times New Roman" w:hAnsi="Calibri" w:cs="Times New Roman"/>
                          <w:b/>
                          <w:color w:val="002060"/>
                          <w:spacing w:val="10"/>
                          <w:kern w:val="28"/>
                          <w:sz w:val="28"/>
                          <w:szCs w:val="30"/>
                        </w:rPr>
                      </w:pPr>
                      <w:r>
                        <w:rPr>
                          <w:rFonts w:ascii="Calibri" w:eastAsia="Times New Roman" w:hAnsi="Calibri" w:cs="Times New Roman"/>
                          <w:b/>
                          <w:color w:val="002060"/>
                          <w:spacing w:val="10"/>
                          <w:kern w:val="28"/>
                          <w:sz w:val="28"/>
                          <w:szCs w:val="30"/>
                        </w:rPr>
                        <w:t xml:space="preserve"> 1</w:t>
                      </w:r>
                      <w:r w:rsidR="007C686B">
                        <w:rPr>
                          <w:rFonts w:ascii="Calibri" w:eastAsia="Times New Roman" w:hAnsi="Calibri" w:cs="Times New Roman"/>
                          <w:b/>
                          <w:color w:val="002060"/>
                          <w:spacing w:val="10"/>
                          <w:kern w:val="28"/>
                          <w:sz w:val="28"/>
                          <w:szCs w:val="30"/>
                        </w:rPr>
                        <w:t>9</w:t>
                      </w:r>
                      <w:r w:rsidR="007C686B" w:rsidRPr="007C686B">
                        <w:rPr>
                          <w:rFonts w:ascii="Calibri" w:eastAsia="Times New Roman" w:hAnsi="Calibri" w:cs="Times New Roman"/>
                          <w:b/>
                          <w:color w:val="002060"/>
                          <w:spacing w:val="10"/>
                          <w:kern w:val="28"/>
                          <w:sz w:val="28"/>
                          <w:szCs w:val="30"/>
                        </w:rPr>
                        <w:t xml:space="preserve"> SEPTEMBER, and 2</w:t>
                      </w:r>
                      <w:r>
                        <w:rPr>
                          <w:rFonts w:ascii="Calibri" w:eastAsia="Times New Roman" w:hAnsi="Calibri" w:cs="Times New Roman"/>
                          <w:b/>
                          <w:color w:val="002060"/>
                          <w:spacing w:val="10"/>
                          <w:kern w:val="28"/>
                          <w:sz w:val="28"/>
                          <w:szCs w:val="30"/>
                        </w:rPr>
                        <w:t>9</w:t>
                      </w:r>
                      <w:r w:rsidR="007C686B" w:rsidRPr="007C686B">
                        <w:rPr>
                          <w:rFonts w:ascii="Calibri" w:eastAsia="Times New Roman" w:hAnsi="Calibri" w:cs="Times New Roman"/>
                          <w:b/>
                          <w:color w:val="002060"/>
                          <w:spacing w:val="10"/>
                          <w:kern w:val="28"/>
                          <w:sz w:val="28"/>
                          <w:szCs w:val="30"/>
                        </w:rPr>
                        <w:t xml:space="preserve"> OCTOBER.</w:t>
                      </w:r>
                    </w:p>
                    <w:p w14:paraId="4001012B" w14:textId="6999B746" w:rsidR="007C686B" w:rsidRPr="007C686B" w:rsidRDefault="007C686B" w:rsidP="007C686B">
                      <w:pPr>
                        <w:spacing w:after="120" w:line="285" w:lineRule="auto"/>
                        <w:rPr>
                          <w:rFonts w:ascii="Calibri" w:eastAsia="Times New Roman" w:hAnsi="Calibri" w:cs="Times New Roman"/>
                          <w:b/>
                          <w:color w:val="002060"/>
                          <w:spacing w:val="10"/>
                          <w:kern w:val="28"/>
                          <w:sz w:val="36"/>
                          <w:szCs w:val="30"/>
                        </w:rPr>
                      </w:pPr>
                      <w:r w:rsidRPr="007C686B">
                        <w:rPr>
                          <w:rFonts w:ascii="Calibri" w:eastAsia="Times New Roman" w:hAnsi="Calibri" w:cs="Times New Roman"/>
                          <w:b/>
                          <w:color w:val="002060"/>
                          <w:spacing w:val="10"/>
                          <w:kern w:val="28"/>
                          <w:sz w:val="24"/>
                          <w:szCs w:val="30"/>
                        </w:rPr>
                        <w:t xml:space="preserve">A </w:t>
                      </w:r>
                      <w:r>
                        <w:rPr>
                          <w:rFonts w:ascii="Calibri" w:eastAsia="Times New Roman" w:hAnsi="Calibri" w:cs="Times New Roman"/>
                          <w:b/>
                          <w:color w:val="002060"/>
                          <w:spacing w:val="10"/>
                          <w:kern w:val="28"/>
                          <w:sz w:val="24"/>
                          <w:szCs w:val="30"/>
                        </w:rPr>
                        <w:t>o</w:t>
                      </w:r>
                      <w:r w:rsidRPr="007C686B">
                        <w:rPr>
                          <w:rFonts w:ascii="Calibri" w:eastAsia="Times New Roman" w:hAnsi="Calibri" w:cs="Times New Roman"/>
                          <w:b/>
                          <w:color w:val="002060"/>
                          <w:spacing w:val="10"/>
                          <w:kern w:val="28"/>
                          <w:sz w:val="24"/>
                          <w:szCs w:val="30"/>
                        </w:rPr>
                        <w:t xml:space="preserve">ne-day introduction to clinical practice in youth health including: </w:t>
                      </w:r>
                      <w:r w:rsidR="001279AC">
                        <w:rPr>
                          <w:rFonts w:ascii="Calibri" w:eastAsia="Times New Roman" w:hAnsi="Calibri" w:cs="Times New Roman"/>
                          <w:b/>
                          <w:color w:val="002060"/>
                          <w:spacing w:val="10"/>
                          <w:kern w:val="28"/>
                          <w:sz w:val="24"/>
                          <w:szCs w:val="30"/>
                        </w:rPr>
                        <w:t xml:space="preserve">adolescent development, </w:t>
                      </w:r>
                      <w:r w:rsidR="009E4F8C" w:rsidRPr="007C686B">
                        <w:rPr>
                          <w:rFonts w:ascii="Calibri" w:eastAsia="Times New Roman" w:hAnsi="Calibri" w:cs="Times New Roman"/>
                          <w:b/>
                          <w:color w:val="002060"/>
                          <w:spacing w:val="10"/>
                          <w:kern w:val="28"/>
                          <w:sz w:val="24"/>
                          <w:szCs w:val="30"/>
                        </w:rPr>
                        <w:t>communication,</w:t>
                      </w:r>
                      <w:r w:rsidRPr="007C686B">
                        <w:rPr>
                          <w:rFonts w:ascii="Calibri" w:eastAsia="Times New Roman" w:hAnsi="Calibri" w:cs="Times New Roman"/>
                          <w:b/>
                          <w:color w:val="002060"/>
                          <w:spacing w:val="10"/>
                          <w:kern w:val="28"/>
                          <w:sz w:val="24"/>
                          <w:szCs w:val="30"/>
                        </w:rPr>
                        <w:t xml:space="preserve"> and engagement</w:t>
                      </w:r>
                      <w:r w:rsidR="001279AC">
                        <w:rPr>
                          <w:rFonts w:ascii="Calibri" w:eastAsia="Times New Roman" w:hAnsi="Calibri" w:cs="Times New Roman"/>
                          <w:b/>
                          <w:color w:val="002060"/>
                          <w:spacing w:val="10"/>
                          <w:kern w:val="28"/>
                          <w:sz w:val="24"/>
                          <w:szCs w:val="30"/>
                        </w:rPr>
                        <w:t xml:space="preserve"> with young people</w:t>
                      </w:r>
                      <w:r w:rsidRPr="007C686B">
                        <w:rPr>
                          <w:rFonts w:ascii="Calibri" w:eastAsia="Times New Roman" w:hAnsi="Calibri" w:cs="Times New Roman"/>
                          <w:b/>
                          <w:color w:val="002060"/>
                          <w:spacing w:val="10"/>
                          <w:kern w:val="28"/>
                          <w:sz w:val="24"/>
                          <w:szCs w:val="30"/>
                        </w:rPr>
                        <w:t>; using the HEeADSSS assessment model</w:t>
                      </w:r>
                      <w:r w:rsidRPr="007C686B">
                        <w:rPr>
                          <w:rFonts w:ascii="Calibri" w:eastAsia="Times New Roman" w:hAnsi="Calibri" w:cs="Times New Roman"/>
                          <w:color w:val="000000"/>
                          <w:kern w:val="28"/>
                          <w:sz w:val="20"/>
                          <w:szCs w:val="20"/>
                          <w:lang w:val="en-NZ" w:eastAsia="en-NZ"/>
                        </w:rPr>
                        <w:t xml:space="preserve"> </w:t>
                      </w:r>
                      <w:r w:rsidRPr="007C686B">
                        <w:rPr>
                          <w:rFonts w:ascii="Calibri" w:eastAsia="Times New Roman" w:hAnsi="Calibri" w:cs="Times New Roman"/>
                          <w:b/>
                          <w:color w:val="002060"/>
                          <w:spacing w:val="10"/>
                          <w:kern w:val="28"/>
                          <w:sz w:val="24"/>
                          <w:szCs w:val="30"/>
                        </w:rPr>
                        <w:t>and an introduction to basic intervention skills when working with young people.</w:t>
                      </w:r>
                    </w:p>
                    <w:p w14:paraId="3F47CE77" w14:textId="11979B54" w:rsidR="007C686B" w:rsidRDefault="007C686B" w:rsidP="007C686B">
                      <w:pPr>
                        <w:rPr>
                          <w:rFonts w:ascii="Calibri" w:eastAsia="Times New Roman" w:hAnsi="Calibri" w:cs="Times New Roman"/>
                          <w:b/>
                          <w:color w:val="002060"/>
                          <w:spacing w:val="10"/>
                          <w:kern w:val="28"/>
                          <w:sz w:val="24"/>
                          <w:szCs w:val="30"/>
                        </w:rPr>
                      </w:pPr>
                      <w:r w:rsidRPr="007C686B">
                        <w:rPr>
                          <w:rFonts w:ascii="Calibri" w:eastAsia="Times New Roman" w:hAnsi="Calibri" w:cs="Times New Roman"/>
                          <w:b/>
                          <w:color w:val="002060"/>
                          <w:spacing w:val="10"/>
                          <w:kern w:val="28"/>
                          <w:sz w:val="24"/>
                          <w:szCs w:val="30"/>
                        </w:rPr>
                        <w:t>WHO SHOULD ATTEND? Anyone working with young people.</w:t>
                      </w:r>
                    </w:p>
                    <w:p w14:paraId="5AB24F04" w14:textId="77777777" w:rsidR="007C686B" w:rsidRPr="007C686B" w:rsidRDefault="007C686B" w:rsidP="007C686B">
                      <w:pPr>
                        <w:spacing w:after="120" w:line="285" w:lineRule="auto"/>
                        <w:rPr>
                          <w:rFonts w:ascii="Calibri" w:eastAsia="Times New Roman" w:hAnsi="Calibri" w:cs="Times New Roman"/>
                          <w:b/>
                          <w:color w:val="002060"/>
                          <w:spacing w:val="10"/>
                          <w:kern w:val="28"/>
                          <w:sz w:val="32"/>
                          <w:szCs w:val="30"/>
                        </w:rPr>
                      </w:pPr>
                      <w:r w:rsidRPr="007C686B">
                        <w:rPr>
                          <w:rFonts w:ascii="Calibri" w:eastAsia="Times New Roman" w:hAnsi="Calibri" w:cs="Times New Roman"/>
                          <w:b/>
                          <w:color w:val="002060"/>
                          <w:spacing w:val="10"/>
                          <w:kern w:val="28"/>
                          <w:sz w:val="32"/>
                          <w:szCs w:val="30"/>
                        </w:rPr>
                        <w:t xml:space="preserve">WORKING WITH TRANSGENDER CHILDREN AND YOUNG PEOPLE (full day) </w:t>
                      </w:r>
                    </w:p>
                    <w:p w14:paraId="058E3D60" w14:textId="61BF0C8D" w:rsidR="007C686B" w:rsidRPr="007C686B" w:rsidRDefault="00662744" w:rsidP="007C686B">
                      <w:pPr>
                        <w:spacing w:after="120" w:line="285" w:lineRule="auto"/>
                        <w:rPr>
                          <w:rFonts w:ascii="Calibri" w:eastAsia="Times New Roman" w:hAnsi="Calibri" w:cs="Times New Roman"/>
                          <w:b/>
                          <w:color w:val="17365D"/>
                          <w:spacing w:val="10"/>
                          <w:kern w:val="28"/>
                          <w:szCs w:val="24"/>
                        </w:rPr>
                      </w:pPr>
                      <w:r>
                        <w:rPr>
                          <w:rFonts w:ascii="Calibri" w:eastAsia="Times New Roman" w:hAnsi="Calibri" w:cs="Times New Roman"/>
                          <w:b/>
                          <w:color w:val="17365D"/>
                          <w:spacing w:val="10"/>
                          <w:kern w:val="28"/>
                          <w:sz w:val="28"/>
                          <w:szCs w:val="24"/>
                        </w:rPr>
                        <w:t>04 JUNE</w:t>
                      </w:r>
                      <w:r w:rsidR="007C686B" w:rsidRPr="007C686B">
                        <w:rPr>
                          <w:rFonts w:ascii="Calibri" w:eastAsia="Times New Roman" w:hAnsi="Calibri" w:cs="Times New Roman"/>
                          <w:b/>
                          <w:color w:val="17365D"/>
                          <w:spacing w:val="10"/>
                          <w:kern w:val="28"/>
                          <w:sz w:val="28"/>
                          <w:szCs w:val="24"/>
                        </w:rPr>
                        <w:t xml:space="preserve"> and </w:t>
                      </w:r>
                      <w:r>
                        <w:rPr>
                          <w:rFonts w:ascii="Calibri" w:eastAsia="Times New Roman" w:hAnsi="Calibri" w:cs="Times New Roman"/>
                          <w:b/>
                          <w:color w:val="17365D"/>
                          <w:spacing w:val="10"/>
                          <w:kern w:val="28"/>
                          <w:sz w:val="28"/>
                          <w:szCs w:val="24"/>
                        </w:rPr>
                        <w:t>24 SEPTEMBER</w:t>
                      </w:r>
                    </w:p>
                    <w:p w14:paraId="3CD53516" w14:textId="77777777" w:rsidR="007C686B" w:rsidRPr="007C686B" w:rsidRDefault="007C686B" w:rsidP="007C686B">
                      <w:pPr>
                        <w:spacing w:after="120" w:line="285" w:lineRule="auto"/>
                        <w:jc w:val="both"/>
                        <w:rPr>
                          <w:rFonts w:ascii="Calibri" w:eastAsia="Times New Roman" w:hAnsi="Calibri" w:cs="Times New Roman"/>
                          <w:color w:val="002060"/>
                          <w:spacing w:val="10"/>
                          <w:kern w:val="28"/>
                          <w:sz w:val="24"/>
                          <w:szCs w:val="24"/>
                        </w:rPr>
                      </w:pPr>
                      <w:r w:rsidRPr="007C686B">
                        <w:rPr>
                          <w:rFonts w:ascii="Calibri" w:eastAsia="Times New Roman" w:hAnsi="Calibri" w:cs="Times New Roman"/>
                          <w:color w:val="002060"/>
                          <w:spacing w:val="10"/>
                          <w:kern w:val="28"/>
                          <w:sz w:val="24"/>
                          <w:szCs w:val="24"/>
                        </w:rPr>
                        <w:t>This full day workshop is an introduction to working with gender diverse young people; this workshop will cover assessment including supporting exploration of gender identity, options for gender affirming medical care and links to resources.</w:t>
                      </w:r>
                    </w:p>
                    <w:p w14:paraId="6D0B09A8" w14:textId="77777777" w:rsidR="001279AC"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b/>
                          <w:color w:val="002060"/>
                          <w:spacing w:val="10"/>
                          <w:kern w:val="28"/>
                          <w:sz w:val="24"/>
                          <w:szCs w:val="24"/>
                        </w:rPr>
                        <w:t xml:space="preserve">WHO SHOULD ATTEND? </w:t>
                      </w:r>
                      <w:r w:rsidRPr="007C686B">
                        <w:rPr>
                          <w:rFonts w:ascii="Calibri" w:eastAsia="Times New Roman" w:hAnsi="Calibri" w:cs="Times New Roman"/>
                          <w:color w:val="002060"/>
                          <w:spacing w:val="10"/>
                          <w:kern w:val="28"/>
                          <w:sz w:val="24"/>
                          <w:szCs w:val="24"/>
                        </w:rPr>
                        <w:t xml:space="preserve">Health professionals who will be caring for children and young people who are accessing medical care for concerns around gender </w:t>
                      </w:r>
                    </w:p>
                    <w:p w14:paraId="1A4AD81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4444D0CF"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1672F00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633166A1"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6A002192" w14:textId="77777777" w:rsidR="001279AC" w:rsidRDefault="001279AC" w:rsidP="007C686B">
                      <w:pPr>
                        <w:spacing w:after="120" w:line="285" w:lineRule="auto"/>
                        <w:rPr>
                          <w:rFonts w:ascii="Calibri" w:eastAsia="Times New Roman" w:hAnsi="Calibri" w:cs="Times New Roman"/>
                          <w:color w:val="002060"/>
                          <w:spacing w:val="10"/>
                          <w:kern w:val="28"/>
                          <w:sz w:val="24"/>
                          <w:szCs w:val="24"/>
                        </w:rPr>
                      </w:pPr>
                    </w:p>
                    <w:p w14:paraId="5A626315" w14:textId="793B10CB" w:rsidR="007C686B" w:rsidRPr="007C686B"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color w:val="002060"/>
                          <w:spacing w:val="10"/>
                          <w:kern w:val="28"/>
                          <w:sz w:val="24"/>
                          <w:szCs w:val="24"/>
                        </w:rPr>
                        <w:t>identity.</w:t>
                      </w:r>
                    </w:p>
                    <w:p w14:paraId="0B801185" w14:textId="77777777" w:rsidR="007C686B" w:rsidRPr="007C686B" w:rsidRDefault="007C686B" w:rsidP="007C686B">
                      <w:pPr>
                        <w:spacing w:after="120" w:line="285" w:lineRule="auto"/>
                        <w:rPr>
                          <w:rFonts w:ascii="Calibri" w:eastAsia="Times New Roman" w:hAnsi="Calibri" w:cs="Times New Roman"/>
                          <w:color w:val="002060"/>
                          <w:spacing w:val="10"/>
                          <w:kern w:val="28"/>
                          <w:sz w:val="24"/>
                          <w:szCs w:val="24"/>
                        </w:rPr>
                      </w:pPr>
                      <w:r w:rsidRPr="007C686B">
                        <w:rPr>
                          <w:rFonts w:ascii="Calibri" w:eastAsia="Times New Roman" w:hAnsi="Calibri" w:cs="Times New Roman"/>
                          <w:b/>
                          <w:color w:val="002060"/>
                          <w:spacing w:val="10"/>
                          <w:kern w:val="28"/>
                          <w:sz w:val="24"/>
                          <w:szCs w:val="24"/>
                        </w:rPr>
                        <w:t xml:space="preserve">PROFESSIONALS SUPPORTING TRANSGENDER CHILDREN AND YOUNG PEOPLE </w:t>
                      </w:r>
                      <w:r w:rsidRPr="007C686B">
                        <w:rPr>
                          <w:rFonts w:ascii="Calibri" w:eastAsia="Times New Roman" w:hAnsi="Calibri" w:cs="Times New Roman"/>
                          <w:color w:val="002060"/>
                          <w:spacing w:val="10"/>
                          <w:kern w:val="28"/>
                          <w:sz w:val="24"/>
                          <w:szCs w:val="24"/>
                        </w:rPr>
                        <w:t>who are accessing health care for concerns around gender identity can attend first half of the full day training that focuses on introduction to support professionals working with gender diverse young people. The first half of the full day workshop will cover supporting exploration of gender identity, links to resources &amp; activities to support young people and their families.</w:t>
                      </w:r>
                    </w:p>
                    <w:p w14:paraId="6774F768" w14:textId="77777777" w:rsidR="007C686B" w:rsidRDefault="007C686B" w:rsidP="007C686B"/>
                  </w:txbxContent>
                </v:textbox>
                <w10:wrap type="square"/>
              </v:shape>
            </w:pict>
          </mc:Fallback>
        </mc:AlternateContent>
      </w:r>
      <w:r w:rsidR="00171C3B" w:rsidRPr="00171C3B">
        <w:rPr>
          <w:rFonts w:ascii="Calibri" w:eastAsia="Times New Roman" w:hAnsi="Calibri" w:cs="Times New Roman"/>
          <w:noProof/>
          <w:color w:val="000000"/>
          <w:kern w:val="28"/>
          <w:sz w:val="20"/>
          <w:szCs w:val="20"/>
          <w:shd w:val="clear" w:color="auto" w:fill="auto"/>
          <w:lang w:val="en-NZ" w:eastAsia="en-NZ"/>
        </w:rPr>
        <mc:AlternateContent>
          <mc:Choice Requires="wps">
            <w:drawing>
              <wp:anchor distT="0" distB="0" distL="114300" distR="114300" simplePos="0" relativeHeight="251666432" behindDoc="0" locked="0" layoutInCell="1" allowOverlap="1" wp14:anchorId="3B46C739" wp14:editId="2555A848">
                <wp:simplePos x="0" y="0"/>
                <wp:positionH relativeFrom="column">
                  <wp:posOffset>0</wp:posOffset>
                </wp:positionH>
                <wp:positionV relativeFrom="paragraph">
                  <wp:posOffset>0</wp:posOffset>
                </wp:positionV>
                <wp:extent cx="2352675" cy="71723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352675" cy="7172325"/>
                        </a:xfrm>
                        <a:prstGeom prst="rect">
                          <a:avLst/>
                        </a:prstGeom>
                        <a:solidFill>
                          <a:srgbClr val="15284C">
                            <a:lumMod val="10000"/>
                            <a:lumOff val="90000"/>
                          </a:srgbClr>
                        </a:solidFill>
                        <a:ln w="6350">
                          <a:noFill/>
                        </a:ln>
                      </wps:spPr>
                      <wps:txbx>
                        <w:txbxContent>
                          <w:p w14:paraId="4576002C" w14:textId="77777777" w:rsidR="00171C3B" w:rsidRDefault="00171C3B" w:rsidP="00171C3B">
                            <w:pPr>
                              <w:widowControl w:val="0"/>
                              <w:shd w:val="clear" w:color="auto" w:fill="DDE6F5" w:themeFill="text2" w:themeFillTint="1A"/>
                              <w:spacing w:line="268" w:lineRule="auto"/>
                              <w:jc w:val="center"/>
                              <w:rPr>
                                <w:b/>
                                <w:bCs/>
                                <w:color w:val="000060"/>
                                <w:sz w:val="24"/>
                                <w:szCs w:val="28"/>
                              </w:rPr>
                            </w:pPr>
                            <w:r>
                              <w:rPr>
                                <w:b/>
                                <w:bCs/>
                                <w:color w:val="000060"/>
                                <w:sz w:val="24"/>
                                <w:szCs w:val="28"/>
                              </w:rPr>
                              <w:t xml:space="preserve">CMH employees can book for trainings via employee Kiosk. Other Health NZ Te Whatu Ora staff and School Nurses </w:t>
                            </w:r>
                            <w:r w:rsidRPr="003F71AE">
                              <w:rPr>
                                <w:b/>
                                <w:bCs/>
                                <w:color w:val="000060"/>
                                <w:sz w:val="24"/>
                                <w:szCs w:val="28"/>
                              </w:rPr>
                              <w:t>please contact the Centre for Youth Health</w:t>
                            </w:r>
                          </w:p>
                          <w:p w14:paraId="5AF163CF" w14:textId="77777777" w:rsidR="00171C3B" w:rsidRDefault="00171C3B" w:rsidP="00171C3B">
                            <w:pPr>
                              <w:jc w:val="center"/>
                            </w:pPr>
                          </w:p>
                          <w:p w14:paraId="798EF581" w14:textId="77777777" w:rsidR="00171C3B" w:rsidRDefault="00171C3B" w:rsidP="00171C3B">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Phone: 09 261 2272</w:t>
                            </w:r>
                          </w:p>
                          <w:p w14:paraId="7C6D58FC"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09FBB6F5"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18A68EC7"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E-mail:</w:t>
                            </w:r>
                          </w:p>
                          <w:p w14:paraId="48C01D7E" w14:textId="41BDDF34" w:rsidR="00171C3B" w:rsidRDefault="00AE6128" w:rsidP="00171C3B">
                            <w:pPr>
                              <w:widowControl w:val="0"/>
                              <w:shd w:val="clear" w:color="auto" w:fill="DDE6F5" w:themeFill="text2" w:themeFillTint="1A"/>
                              <w:spacing w:after="0" w:line="268" w:lineRule="auto"/>
                              <w:ind w:left="180"/>
                              <w:jc w:val="center"/>
                              <w:rPr>
                                <w:b/>
                                <w:bCs/>
                                <w:color w:val="000060"/>
                                <w:sz w:val="24"/>
                                <w:szCs w:val="28"/>
                              </w:rPr>
                            </w:pPr>
                            <w:hyperlink r:id="rId12" w:history="1">
                              <w:r w:rsidR="00171C3B" w:rsidRPr="00CF0899">
                                <w:rPr>
                                  <w:rStyle w:val="Hyperlink"/>
                                  <w:b/>
                                  <w:bCs/>
                                  <w:sz w:val="24"/>
                                  <w:szCs w:val="28"/>
                                </w:rPr>
                                <w:t>cfyh@middlemore.co.nz</w:t>
                              </w:r>
                            </w:hyperlink>
                          </w:p>
                          <w:p w14:paraId="33F63584" w14:textId="3A730F17" w:rsidR="00171C3B"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2DB5EF6C" w14:textId="041739FF" w:rsidR="00171C3B" w:rsidRPr="00171C3B" w:rsidRDefault="00171C3B" w:rsidP="00171C3B">
                            <w:pPr>
                              <w:spacing w:after="0"/>
                              <w:jc w:val="center"/>
                              <w:outlineLvl w:val="1"/>
                              <w:rPr>
                                <w:rFonts w:ascii="Calibri" w:eastAsia="Times New Roman" w:hAnsi="Calibri"/>
                                <w:b/>
                                <w:bCs/>
                                <w:color w:val="000060"/>
                                <w:kern w:val="28"/>
                                <w:szCs w:val="28"/>
                                <w:lang w:eastAsia="en-NZ"/>
                              </w:rPr>
                            </w:pPr>
                            <w:r w:rsidRPr="00171C3B">
                              <w:rPr>
                                <w:rFonts w:ascii="Calibri" w:eastAsia="Times New Roman" w:hAnsi="Calibri"/>
                                <w:b/>
                                <w:bCs/>
                                <w:color w:val="000060"/>
                                <w:kern w:val="28"/>
                                <w:szCs w:val="28"/>
                                <w:lang w:eastAsia="en-NZ"/>
                              </w:rPr>
                              <w:t xml:space="preserve">Please check our website for updates on times, </w:t>
                            </w:r>
                            <w:r w:rsidR="009E4F8C" w:rsidRPr="00171C3B">
                              <w:rPr>
                                <w:rFonts w:ascii="Calibri" w:eastAsia="Times New Roman" w:hAnsi="Calibri"/>
                                <w:b/>
                                <w:bCs/>
                                <w:color w:val="000060"/>
                                <w:kern w:val="28"/>
                                <w:szCs w:val="28"/>
                                <w:lang w:eastAsia="en-NZ"/>
                              </w:rPr>
                              <w:t>dates,</w:t>
                            </w:r>
                            <w:r w:rsidRPr="00171C3B">
                              <w:rPr>
                                <w:rFonts w:ascii="Calibri" w:eastAsia="Times New Roman" w:hAnsi="Calibri"/>
                                <w:b/>
                                <w:bCs/>
                                <w:color w:val="000060"/>
                                <w:kern w:val="28"/>
                                <w:szCs w:val="28"/>
                                <w:lang w:eastAsia="en-NZ"/>
                              </w:rPr>
                              <w:t xml:space="preserve"> and information about courses.</w:t>
                            </w:r>
                          </w:p>
                          <w:p w14:paraId="37AED16F" w14:textId="77777777" w:rsidR="00171C3B" w:rsidRPr="00171C3B" w:rsidRDefault="00171C3B" w:rsidP="00171C3B">
                            <w:pPr>
                              <w:spacing w:after="120" w:line="285" w:lineRule="auto"/>
                              <w:rPr>
                                <w:rFonts w:ascii="Calibri" w:eastAsia="Times New Roman" w:hAnsi="Calibri" w:cs="Times New Roman"/>
                                <w:color w:val="000000"/>
                                <w:kern w:val="28"/>
                                <w:sz w:val="20"/>
                                <w:szCs w:val="20"/>
                                <w:lang w:eastAsia="en-NZ"/>
                              </w:rPr>
                            </w:pPr>
                          </w:p>
                          <w:p w14:paraId="48A568F0" w14:textId="69837DC4" w:rsidR="00171C3B" w:rsidRPr="00171C3B" w:rsidRDefault="00AE6128" w:rsidP="00171C3B">
                            <w:pPr>
                              <w:spacing w:after="0"/>
                              <w:jc w:val="center"/>
                              <w:outlineLvl w:val="1"/>
                              <w:rPr>
                                <w:rFonts w:ascii="Calibri" w:eastAsia="Times New Roman" w:hAnsi="Calibri"/>
                                <w:b/>
                                <w:bCs/>
                                <w:color w:val="000060"/>
                                <w:kern w:val="28"/>
                                <w:sz w:val="20"/>
                                <w:szCs w:val="28"/>
                                <w:lang w:eastAsia="en-NZ"/>
                              </w:rPr>
                            </w:pPr>
                            <w:hyperlink r:id="rId13" w:history="1">
                              <w:r w:rsidR="00171C3B" w:rsidRPr="009E4F8C">
                                <w:rPr>
                                  <w:rStyle w:val="Hyperlink"/>
                                  <w:rFonts w:ascii="Calibri" w:eastAsia="Times New Roman" w:hAnsi="Calibri"/>
                                  <w:b/>
                                  <w:bCs/>
                                  <w:kern w:val="28"/>
                                  <w:sz w:val="20"/>
                                  <w:szCs w:val="28"/>
                                  <w:lang w:eastAsia="en-NZ"/>
                                </w:rPr>
                                <w:t>https://www.healthpoint.co.nz/public/paediatrics/kidz-first-centre-for-youth-health/</w:t>
                              </w:r>
                            </w:hyperlink>
                          </w:p>
                          <w:p w14:paraId="6B16CA82"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0D384344" w14:textId="77777777" w:rsidR="00171C3B" w:rsidRDefault="00171C3B" w:rsidP="00171C3B">
                            <w:pPr>
                              <w:jc w:val="center"/>
                            </w:pPr>
                          </w:p>
                          <w:p w14:paraId="42794F09" w14:textId="77777777" w:rsidR="00171C3B" w:rsidRDefault="00171C3B" w:rsidP="00171C3B">
                            <w:pPr>
                              <w:jc w:val="center"/>
                            </w:pPr>
                          </w:p>
                          <w:p w14:paraId="42D9E31D" w14:textId="51AB9E07" w:rsidR="00171C3B" w:rsidRPr="00033DBC" w:rsidRDefault="009D15D3"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Pr>
                                <w:rFonts w:ascii="Calibri" w:eastAsia="Times New Roman" w:hAnsi="Calibri"/>
                                <w:b/>
                                <w:bCs/>
                                <w:color w:val="000060"/>
                                <w:kern w:val="28"/>
                                <w:sz w:val="24"/>
                                <w:szCs w:val="28"/>
                                <w:lang w:eastAsia="en-NZ"/>
                              </w:rPr>
                              <w:t>FEE: $100</w:t>
                            </w:r>
                          </w:p>
                          <w:p w14:paraId="3BEA9704"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31B0593C"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(Free for </w:t>
                            </w:r>
                            <w:r>
                              <w:rPr>
                                <w:rFonts w:ascii="Calibri" w:eastAsia="Times New Roman" w:hAnsi="Calibri"/>
                                <w:b/>
                                <w:bCs/>
                                <w:color w:val="000060"/>
                                <w:kern w:val="28"/>
                                <w:sz w:val="24"/>
                                <w:szCs w:val="28"/>
                                <w:lang w:eastAsia="en-NZ"/>
                              </w:rPr>
                              <w:t xml:space="preserve">Health New Zealand </w:t>
                            </w:r>
                            <w:r w:rsidRPr="00033DBC">
                              <w:rPr>
                                <w:rFonts w:ascii="Calibri" w:eastAsia="Times New Roman" w:hAnsi="Calibri"/>
                                <w:b/>
                                <w:bCs/>
                                <w:color w:val="000060"/>
                                <w:kern w:val="28"/>
                                <w:sz w:val="24"/>
                                <w:szCs w:val="28"/>
                                <w:lang w:eastAsia="en-NZ"/>
                              </w:rPr>
                              <w:t>Te Whatu Ora Staff</w:t>
                            </w:r>
                            <w:r>
                              <w:rPr>
                                <w:rFonts w:ascii="Calibri" w:eastAsia="Times New Roman" w:hAnsi="Calibri"/>
                                <w:b/>
                                <w:bCs/>
                                <w:color w:val="000060"/>
                                <w:kern w:val="28"/>
                                <w:sz w:val="24"/>
                                <w:szCs w:val="28"/>
                                <w:lang w:eastAsia="en-NZ"/>
                              </w:rPr>
                              <w:t xml:space="preserve"> and School Nurses</w:t>
                            </w:r>
                            <w:r w:rsidRPr="00033DBC">
                              <w:rPr>
                                <w:rFonts w:ascii="Calibri" w:eastAsia="Times New Roman" w:hAnsi="Calibri"/>
                                <w:b/>
                                <w:bCs/>
                                <w:color w:val="000060"/>
                                <w:kern w:val="28"/>
                                <w:sz w:val="24"/>
                                <w:szCs w:val="28"/>
                                <w:lang w:eastAsia="en-NZ"/>
                              </w:rPr>
                              <w:t>)</w:t>
                            </w:r>
                          </w:p>
                          <w:p w14:paraId="555C1209" w14:textId="77777777" w:rsidR="00171C3B" w:rsidRPr="00033DBC" w:rsidRDefault="00171C3B" w:rsidP="00171C3B">
                            <w:pPr>
                              <w:widowControl w:val="0"/>
                              <w:shd w:val="clear" w:color="auto" w:fill="DDE6F5" w:themeFill="text2" w:themeFillTint="1A"/>
                              <w:spacing w:after="0" w:line="268" w:lineRule="auto"/>
                              <w:ind w:left="180"/>
                              <w:jc w:val="center"/>
                              <w:rPr>
                                <w:rFonts w:ascii="Calibri" w:eastAsia="Times New Roman" w:hAnsi="Calibri"/>
                                <w:b/>
                                <w:bCs/>
                                <w:color w:val="000060"/>
                                <w:kern w:val="28"/>
                                <w:sz w:val="24"/>
                                <w:szCs w:val="28"/>
                                <w:lang w:eastAsia="en-NZ"/>
                              </w:rPr>
                            </w:pPr>
                          </w:p>
                          <w:p w14:paraId="482CC8CC"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792018AA"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We regret that CFYH is unable to give refunds. Arrangements can be made for credits for </w:t>
                            </w:r>
                          </w:p>
                          <w:p w14:paraId="5F5F3ACD"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future trainings.</w:t>
                            </w:r>
                          </w:p>
                          <w:p w14:paraId="635FACDA" w14:textId="77777777" w:rsidR="00171C3B" w:rsidRDefault="00171C3B" w:rsidP="00171C3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46C739" id="Text Box 5" o:spid="_x0000_s1029" type="#_x0000_t202" style="position:absolute;left:0;text-align:left;margin-left:0;margin-top:0;width:185.25pt;height:56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" fillcolor="#dfe7f6" stroked="f" strokeweight=".5pt">
                <v:textbox>
                  <w:txbxContent>
                    <w:p w14:paraId="4576002C" w14:textId="77777777" w:rsidR="00171C3B" w:rsidRDefault="00171C3B" w:rsidP="00171C3B">
                      <w:pPr>
                        <w:widowControl w:val="0"/>
                        <w:shd w:val="clear" w:color="auto" w:fill="DDE6F5" w:themeFill="text2" w:themeFillTint="1A"/>
                        <w:spacing w:line="268" w:lineRule="auto"/>
                        <w:jc w:val="center"/>
                        <w:rPr>
                          <w:b/>
                          <w:bCs/>
                          <w:color w:val="000060"/>
                          <w:sz w:val="24"/>
                          <w:szCs w:val="28"/>
                        </w:rPr>
                      </w:pPr>
                      <w:r>
                        <w:rPr>
                          <w:b/>
                          <w:bCs/>
                          <w:color w:val="000060"/>
                          <w:sz w:val="24"/>
                          <w:szCs w:val="28"/>
                        </w:rPr>
                        <w:t xml:space="preserve">CMH employees can book for trainings via employee Kiosk. Other Health NZ Te Whatu Ora staff and School Nurses </w:t>
                      </w:r>
                      <w:r w:rsidRPr="003F71AE">
                        <w:rPr>
                          <w:b/>
                          <w:bCs/>
                          <w:color w:val="000060"/>
                          <w:sz w:val="24"/>
                          <w:szCs w:val="28"/>
                        </w:rPr>
                        <w:t>please contact the Centre for Youth Health</w:t>
                      </w:r>
                    </w:p>
                    <w:p w14:paraId="5AF163CF" w14:textId="77777777" w:rsidR="00171C3B" w:rsidRDefault="00171C3B" w:rsidP="00171C3B">
                      <w:pPr>
                        <w:jc w:val="center"/>
                      </w:pPr>
                    </w:p>
                    <w:p w14:paraId="798EF581" w14:textId="77777777" w:rsidR="00171C3B" w:rsidRDefault="00171C3B" w:rsidP="00171C3B">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Phone: 09 261 2272</w:t>
                      </w:r>
                    </w:p>
                    <w:p w14:paraId="7C6D58FC"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09FBB6F5"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18A68EC7"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r w:rsidRPr="003F71AE">
                        <w:rPr>
                          <w:b/>
                          <w:bCs/>
                          <w:color w:val="000060"/>
                          <w:sz w:val="24"/>
                          <w:szCs w:val="28"/>
                        </w:rPr>
                        <w:t>E-mail:</w:t>
                      </w:r>
                    </w:p>
                    <w:p w14:paraId="48C01D7E" w14:textId="41BDDF34" w:rsidR="00171C3B" w:rsidRDefault="009D15D3" w:rsidP="00171C3B">
                      <w:pPr>
                        <w:widowControl w:val="0"/>
                        <w:shd w:val="clear" w:color="auto" w:fill="DDE6F5" w:themeFill="text2" w:themeFillTint="1A"/>
                        <w:spacing w:after="0" w:line="268" w:lineRule="auto"/>
                        <w:ind w:left="180"/>
                        <w:jc w:val="center"/>
                        <w:rPr>
                          <w:b/>
                          <w:bCs/>
                          <w:color w:val="000060"/>
                          <w:sz w:val="24"/>
                          <w:szCs w:val="28"/>
                        </w:rPr>
                      </w:pPr>
                      <w:hyperlink r:id="rId14" w:history="1">
                        <w:r w:rsidR="00171C3B" w:rsidRPr="00CF0899">
                          <w:rPr>
                            <w:rStyle w:val="Hyperlink"/>
                            <w:b/>
                            <w:bCs/>
                            <w:sz w:val="24"/>
                            <w:szCs w:val="28"/>
                          </w:rPr>
                          <w:t>cfyh@middlemore.co.nz</w:t>
                        </w:r>
                      </w:hyperlink>
                    </w:p>
                    <w:p w14:paraId="33F63584" w14:textId="3A730F17" w:rsidR="00171C3B"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2DB5EF6C" w14:textId="041739FF" w:rsidR="00171C3B" w:rsidRPr="00171C3B" w:rsidRDefault="00171C3B" w:rsidP="00171C3B">
                      <w:pPr>
                        <w:spacing w:after="0"/>
                        <w:jc w:val="center"/>
                        <w:outlineLvl w:val="1"/>
                        <w:rPr>
                          <w:rFonts w:ascii="Calibri" w:eastAsia="Times New Roman" w:hAnsi="Calibri"/>
                          <w:b/>
                          <w:bCs/>
                          <w:color w:val="000060"/>
                          <w:kern w:val="28"/>
                          <w:szCs w:val="28"/>
                          <w:lang w:eastAsia="en-NZ"/>
                        </w:rPr>
                      </w:pPr>
                      <w:r w:rsidRPr="00171C3B">
                        <w:rPr>
                          <w:rFonts w:ascii="Calibri" w:eastAsia="Times New Roman" w:hAnsi="Calibri"/>
                          <w:b/>
                          <w:bCs/>
                          <w:color w:val="000060"/>
                          <w:kern w:val="28"/>
                          <w:szCs w:val="28"/>
                          <w:lang w:eastAsia="en-NZ"/>
                        </w:rPr>
                        <w:t xml:space="preserve">Please check our website for updates on times, </w:t>
                      </w:r>
                      <w:r w:rsidR="009E4F8C" w:rsidRPr="00171C3B">
                        <w:rPr>
                          <w:rFonts w:ascii="Calibri" w:eastAsia="Times New Roman" w:hAnsi="Calibri"/>
                          <w:b/>
                          <w:bCs/>
                          <w:color w:val="000060"/>
                          <w:kern w:val="28"/>
                          <w:szCs w:val="28"/>
                          <w:lang w:eastAsia="en-NZ"/>
                        </w:rPr>
                        <w:t>dates,</w:t>
                      </w:r>
                      <w:r w:rsidRPr="00171C3B">
                        <w:rPr>
                          <w:rFonts w:ascii="Calibri" w:eastAsia="Times New Roman" w:hAnsi="Calibri"/>
                          <w:b/>
                          <w:bCs/>
                          <w:color w:val="000060"/>
                          <w:kern w:val="28"/>
                          <w:szCs w:val="28"/>
                          <w:lang w:eastAsia="en-NZ"/>
                        </w:rPr>
                        <w:t xml:space="preserve"> and information about courses.</w:t>
                      </w:r>
                    </w:p>
                    <w:p w14:paraId="37AED16F" w14:textId="77777777" w:rsidR="00171C3B" w:rsidRPr="00171C3B" w:rsidRDefault="00171C3B" w:rsidP="00171C3B">
                      <w:pPr>
                        <w:spacing w:after="120" w:line="285" w:lineRule="auto"/>
                        <w:rPr>
                          <w:rFonts w:ascii="Calibri" w:eastAsia="Times New Roman" w:hAnsi="Calibri" w:cs="Times New Roman"/>
                          <w:color w:val="000000"/>
                          <w:kern w:val="28"/>
                          <w:sz w:val="20"/>
                          <w:szCs w:val="20"/>
                          <w:lang w:eastAsia="en-NZ"/>
                        </w:rPr>
                      </w:pPr>
                    </w:p>
                    <w:p w14:paraId="48A568F0" w14:textId="69837DC4" w:rsidR="00171C3B" w:rsidRPr="00171C3B" w:rsidRDefault="009D15D3" w:rsidP="00171C3B">
                      <w:pPr>
                        <w:spacing w:after="0"/>
                        <w:jc w:val="center"/>
                        <w:outlineLvl w:val="1"/>
                        <w:rPr>
                          <w:rFonts w:ascii="Calibri" w:eastAsia="Times New Roman" w:hAnsi="Calibri"/>
                          <w:b/>
                          <w:bCs/>
                          <w:color w:val="000060"/>
                          <w:kern w:val="28"/>
                          <w:sz w:val="20"/>
                          <w:szCs w:val="28"/>
                          <w:lang w:eastAsia="en-NZ"/>
                        </w:rPr>
                      </w:pPr>
                      <w:hyperlink r:id="rId15" w:history="1">
                        <w:r w:rsidR="00171C3B" w:rsidRPr="009E4F8C">
                          <w:rPr>
                            <w:rStyle w:val="Hyperlink"/>
                            <w:rFonts w:ascii="Calibri" w:eastAsia="Times New Roman" w:hAnsi="Calibri"/>
                            <w:b/>
                            <w:bCs/>
                            <w:kern w:val="28"/>
                            <w:sz w:val="20"/>
                            <w:szCs w:val="28"/>
                            <w:lang w:eastAsia="en-NZ"/>
                          </w:rPr>
                          <w:t>https://www.healthpoint.co.nz/public/paediatrics/kidz-first-centre-for-youth-health/</w:t>
                        </w:r>
                      </w:hyperlink>
                    </w:p>
                    <w:p w14:paraId="6B16CA82" w14:textId="77777777" w:rsidR="00171C3B" w:rsidRPr="003F71AE" w:rsidRDefault="00171C3B" w:rsidP="00171C3B">
                      <w:pPr>
                        <w:widowControl w:val="0"/>
                        <w:shd w:val="clear" w:color="auto" w:fill="DDE6F5" w:themeFill="text2" w:themeFillTint="1A"/>
                        <w:spacing w:after="0" w:line="268" w:lineRule="auto"/>
                        <w:ind w:left="180"/>
                        <w:jc w:val="center"/>
                        <w:rPr>
                          <w:b/>
                          <w:bCs/>
                          <w:color w:val="000060"/>
                          <w:sz w:val="24"/>
                          <w:szCs w:val="28"/>
                        </w:rPr>
                      </w:pPr>
                    </w:p>
                    <w:p w14:paraId="0D384344" w14:textId="77777777" w:rsidR="00171C3B" w:rsidRDefault="00171C3B" w:rsidP="00171C3B">
                      <w:pPr>
                        <w:jc w:val="center"/>
                      </w:pPr>
                    </w:p>
                    <w:p w14:paraId="42794F09" w14:textId="77777777" w:rsidR="00171C3B" w:rsidRDefault="00171C3B" w:rsidP="00171C3B">
                      <w:pPr>
                        <w:jc w:val="center"/>
                      </w:pPr>
                    </w:p>
                    <w:p w14:paraId="42D9E31D" w14:textId="51AB9E07" w:rsidR="00171C3B" w:rsidRPr="00033DBC" w:rsidRDefault="009D15D3"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Pr>
                          <w:rFonts w:ascii="Calibri" w:eastAsia="Times New Roman" w:hAnsi="Calibri"/>
                          <w:b/>
                          <w:bCs/>
                          <w:color w:val="000060"/>
                          <w:kern w:val="28"/>
                          <w:sz w:val="24"/>
                          <w:szCs w:val="28"/>
                          <w:lang w:eastAsia="en-NZ"/>
                        </w:rPr>
                        <w:t>FEE: $100</w:t>
                      </w:r>
                    </w:p>
                    <w:p w14:paraId="3BEA9704"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31B0593C"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(Free for </w:t>
                      </w:r>
                      <w:r>
                        <w:rPr>
                          <w:rFonts w:ascii="Calibri" w:eastAsia="Times New Roman" w:hAnsi="Calibri"/>
                          <w:b/>
                          <w:bCs/>
                          <w:color w:val="000060"/>
                          <w:kern w:val="28"/>
                          <w:sz w:val="24"/>
                          <w:szCs w:val="28"/>
                          <w:lang w:eastAsia="en-NZ"/>
                        </w:rPr>
                        <w:t xml:space="preserve">Health New Zealand </w:t>
                      </w:r>
                      <w:r w:rsidRPr="00033DBC">
                        <w:rPr>
                          <w:rFonts w:ascii="Calibri" w:eastAsia="Times New Roman" w:hAnsi="Calibri"/>
                          <w:b/>
                          <w:bCs/>
                          <w:color w:val="000060"/>
                          <w:kern w:val="28"/>
                          <w:sz w:val="24"/>
                          <w:szCs w:val="28"/>
                          <w:lang w:eastAsia="en-NZ"/>
                        </w:rPr>
                        <w:t>Te Whatu Ora Staff</w:t>
                      </w:r>
                      <w:r>
                        <w:rPr>
                          <w:rFonts w:ascii="Calibri" w:eastAsia="Times New Roman" w:hAnsi="Calibri"/>
                          <w:b/>
                          <w:bCs/>
                          <w:color w:val="000060"/>
                          <w:kern w:val="28"/>
                          <w:sz w:val="24"/>
                          <w:szCs w:val="28"/>
                          <w:lang w:eastAsia="en-NZ"/>
                        </w:rPr>
                        <w:t xml:space="preserve"> and School Nurses</w:t>
                      </w:r>
                      <w:r w:rsidRPr="00033DBC">
                        <w:rPr>
                          <w:rFonts w:ascii="Calibri" w:eastAsia="Times New Roman" w:hAnsi="Calibri"/>
                          <w:b/>
                          <w:bCs/>
                          <w:color w:val="000060"/>
                          <w:kern w:val="28"/>
                          <w:sz w:val="24"/>
                          <w:szCs w:val="28"/>
                          <w:lang w:eastAsia="en-NZ"/>
                        </w:rPr>
                        <w:t>)</w:t>
                      </w:r>
                    </w:p>
                    <w:p w14:paraId="555C1209" w14:textId="77777777" w:rsidR="00171C3B" w:rsidRPr="00033DBC" w:rsidRDefault="00171C3B" w:rsidP="00171C3B">
                      <w:pPr>
                        <w:widowControl w:val="0"/>
                        <w:shd w:val="clear" w:color="auto" w:fill="DDE6F5" w:themeFill="text2" w:themeFillTint="1A"/>
                        <w:spacing w:after="0" w:line="268" w:lineRule="auto"/>
                        <w:ind w:left="180"/>
                        <w:jc w:val="center"/>
                        <w:rPr>
                          <w:rFonts w:ascii="Calibri" w:eastAsia="Times New Roman" w:hAnsi="Calibri"/>
                          <w:b/>
                          <w:bCs/>
                          <w:color w:val="000060"/>
                          <w:kern w:val="28"/>
                          <w:sz w:val="24"/>
                          <w:szCs w:val="28"/>
                          <w:lang w:eastAsia="en-NZ"/>
                        </w:rPr>
                      </w:pPr>
                    </w:p>
                    <w:p w14:paraId="482CC8CC"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p>
                    <w:p w14:paraId="792018AA"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 xml:space="preserve">We regret that CFYH is unable to give refunds. Arrangements can be made for credits for </w:t>
                      </w:r>
                    </w:p>
                    <w:p w14:paraId="5F5F3ACD" w14:textId="77777777" w:rsidR="00171C3B" w:rsidRPr="00033DBC" w:rsidRDefault="00171C3B" w:rsidP="00171C3B">
                      <w:pPr>
                        <w:shd w:val="clear" w:color="auto" w:fill="DDE6F5" w:themeFill="text2" w:themeFillTint="1A"/>
                        <w:spacing w:after="0"/>
                        <w:jc w:val="center"/>
                        <w:outlineLvl w:val="1"/>
                        <w:rPr>
                          <w:rFonts w:ascii="Calibri" w:eastAsia="Times New Roman" w:hAnsi="Calibri"/>
                          <w:b/>
                          <w:bCs/>
                          <w:color w:val="000060"/>
                          <w:kern w:val="28"/>
                          <w:sz w:val="24"/>
                          <w:szCs w:val="28"/>
                          <w:lang w:eastAsia="en-NZ"/>
                        </w:rPr>
                      </w:pPr>
                      <w:r w:rsidRPr="00033DBC">
                        <w:rPr>
                          <w:rFonts w:ascii="Calibri" w:eastAsia="Times New Roman" w:hAnsi="Calibri"/>
                          <w:b/>
                          <w:bCs/>
                          <w:color w:val="000060"/>
                          <w:kern w:val="28"/>
                          <w:sz w:val="24"/>
                          <w:szCs w:val="28"/>
                          <w:lang w:eastAsia="en-NZ"/>
                        </w:rPr>
                        <w:t>future trainings.</w:t>
                      </w:r>
                    </w:p>
                    <w:p w14:paraId="635FACDA" w14:textId="77777777" w:rsidR="00171C3B" w:rsidRDefault="00171C3B" w:rsidP="00171C3B">
                      <w:pPr>
                        <w:jc w:val="center"/>
                      </w:pPr>
                    </w:p>
                  </w:txbxContent>
                </v:textbox>
              </v:shape>
            </w:pict>
          </mc:Fallback>
        </mc:AlternateContent>
      </w:r>
    </w:p>
    <w:p w14:paraId="38AB5475" w14:textId="5291E734" w:rsidR="00E3184C" w:rsidRDefault="00E3184C" w:rsidP="00E3184C">
      <w:pPr>
        <w:pStyle w:val="Numberedbullets"/>
        <w:numPr>
          <w:ilvl w:val="0"/>
          <w:numId w:val="0"/>
        </w:numPr>
        <w:ind w:left="425" w:hanging="425"/>
        <w:rPr>
          <w:lang w:val="en-NZ"/>
        </w:rPr>
      </w:pPr>
    </w:p>
    <w:p w14:paraId="1FD3D4AA" w14:textId="661DF35C" w:rsidR="00E3184C" w:rsidRDefault="00E3184C" w:rsidP="00E3184C">
      <w:pPr>
        <w:pStyle w:val="Numberedbullets"/>
        <w:numPr>
          <w:ilvl w:val="0"/>
          <w:numId w:val="0"/>
        </w:numPr>
        <w:ind w:left="425" w:hanging="425"/>
        <w:rPr>
          <w:lang w:val="en-NZ"/>
        </w:rPr>
      </w:pPr>
    </w:p>
    <w:p w14:paraId="1C922E2A" w14:textId="0EB26BE2" w:rsidR="00E3184C" w:rsidRDefault="00E3184C" w:rsidP="00E3184C">
      <w:pPr>
        <w:pStyle w:val="Numberedbullets"/>
        <w:numPr>
          <w:ilvl w:val="0"/>
          <w:numId w:val="0"/>
        </w:numPr>
        <w:ind w:left="425" w:hanging="425"/>
        <w:rPr>
          <w:lang w:val="en-NZ"/>
        </w:rPr>
      </w:pPr>
    </w:p>
    <w:p w14:paraId="2F01C1C6" w14:textId="07880EC7" w:rsidR="00E3184C" w:rsidRDefault="00E3184C" w:rsidP="00E3184C">
      <w:pPr>
        <w:pStyle w:val="Numberedbullets"/>
        <w:numPr>
          <w:ilvl w:val="0"/>
          <w:numId w:val="0"/>
        </w:numPr>
        <w:ind w:left="425" w:hanging="425"/>
        <w:rPr>
          <w:lang w:val="en-NZ"/>
        </w:rPr>
      </w:pPr>
    </w:p>
    <w:p w14:paraId="71738B77" w14:textId="1EB6F080" w:rsidR="00E3184C" w:rsidRDefault="00E3184C" w:rsidP="00E3184C">
      <w:pPr>
        <w:pStyle w:val="Numberedbullets"/>
        <w:numPr>
          <w:ilvl w:val="0"/>
          <w:numId w:val="0"/>
        </w:numPr>
        <w:ind w:left="425" w:hanging="425"/>
        <w:rPr>
          <w:lang w:val="en-NZ"/>
        </w:rPr>
      </w:pPr>
    </w:p>
    <w:p w14:paraId="78BA3975" w14:textId="75C086E8" w:rsidR="00E3184C" w:rsidRDefault="00E3184C" w:rsidP="00E3184C">
      <w:pPr>
        <w:pStyle w:val="Numberedbullets"/>
        <w:numPr>
          <w:ilvl w:val="0"/>
          <w:numId w:val="0"/>
        </w:numPr>
        <w:ind w:left="425" w:hanging="425"/>
        <w:rPr>
          <w:lang w:val="en-NZ"/>
        </w:rPr>
      </w:pPr>
    </w:p>
    <w:p w14:paraId="3768BF29" w14:textId="714D9CA5" w:rsidR="00033DBC" w:rsidRDefault="00033DBC" w:rsidP="00E3184C">
      <w:pPr>
        <w:pStyle w:val="Numberedbullets"/>
        <w:numPr>
          <w:ilvl w:val="0"/>
          <w:numId w:val="0"/>
        </w:numPr>
        <w:ind w:left="425" w:hanging="425"/>
        <w:rPr>
          <w:lang w:val="en-NZ"/>
        </w:rPr>
      </w:pPr>
    </w:p>
    <w:p w14:paraId="21E89B4C" w14:textId="0224AC34" w:rsidR="00033DBC" w:rsidRDefault="00033DBC" w:rsidP="00E3184C">
      <w:pPr>
        <w:pStyle w:val="Numberedbullets"/>
        <w:numPr>
          <w:ilvl w:val="0"/>
          <w:numId w:val="0"/>
        </w:numPr>
        <w:ind w:left="425" w:hanging="425"/>
        <w:rPr>
          <w:lang w:val="en-NZ"/>
        </w:rPr>
      </w:pPr>
    </w:p>
    <w:p w14:paraId="53EEF86B" w14:textId="11BCFD30" w:rsidR="001279AC" w:rsidRDefault="001279AC" w:rsidP="00E3184C">
      <w:pPr>
        <w:pStyle w:val="Numberedbullets"/>
        <w:numPr>
          <w:ilvl w:val="0"/>
          <w:numId w:val="0"/>
        </w:numPr>
        <w:ind w:left="425" w:hanging="425"/>
        <w:rPr>
          <w:lang w:val="en-NZ"/>
        </w:rPr>
      </w:pPr>
    </w:p>
    <w:p w14:paraId="1A49DC87" w14:textId="1E9DE277" w:rsidR="001279AC" w:rsidRDefault="001279AC" w:rsidP="00E3184C">
      <w:pPr>
        <w:pStyle w:val="Numberedbullets"/>
        <w:numPr>
          <w:ilvl w:val="0"/>
          <w:numId w:val="0"/>
        </w:numPr>
        <w:ind w:left="425" w:hanging="425"/>
        <w:rPr>
          <w:lang w:val="en-NZ"/>
        </w:rPr>
      </w:pPr>
    </w:p>
    <w:p w14:paraId="2A05A448" w14:textId="357C28B6" w:rsidR="001279AC" w:rsidRDefault="001279AC" w:rsidP="00E3184C">
      <w:pPr>
        <w:pStyle w:val="Numberedbullets"/>
        <w:numPr>
          <w:ilvl w:val="0"/>
          <w:numId w:val="0"/>
        </w:numPr>
        <w:ind w:left="425" w:hanging="425"/>
        <w:rPr>
          <w:lang w:val="en-NZ"/>
        </w:rPr>
      </w:pPr>
    </w:p>
    <w:p w14:paraId="77329DB0" w14:textId="6BD86564" w:rsidR="001279AC" w:rsidRDefault="001279AC" w:rsidP="00E3184C">
      <w:pPr>
        <w:pStyle w:val="Numberedbullets"/>
        <w:numPr>
          <w:ilvl w:val="0"/>
          <w:numId w:val="0"/>
        </w:numPr>
        <w:ind w:left="425" w:hanging="425"/>
        <w:rPr>
          <w:lang w:val="en-NZ"/>
        </w:rPr>
      </w:pPr>
    </w:p>
    <w:p w14:paraId="67B6A24A" w14:textId="1ABE433F" w:rsidR="001279AC" w:rsidRDefault="001279AC" w:rsidP="00E3184C">
      <w:pPr>
        <w:pStyle w:val="Numberedbullets"/>
        <w:numPr>
          <w:ilvl w:val="0"/>
          <w:numId w:val="0"/>
        </w:numPr>
        <w:ind w:left="425" w:hanging="425"/>
        <w:rPr>
          <w:lang w:val="en-NZ"/>
        </w:rPr>
      </w:pPr>
    </w:p>
    <w:p w14:paraId="10269032" w14:textId="32768C81" w:rsidR="001279AC" w:rsidRDefault="001279AC" w:rsidP="00E3184C">
      <w:pPr>
        <w:pStyle w:val="Numberedbullets"/>
        <w:numPr>
          <w:ilvl w:val="0"/>
          <w:numId w:val="0"/>
        </w:numPr>
        <w:ind w:left="425" w:hanging="425"/>
        <w:rPr>
          <w:lang w:val="en-NZ"/>
        </w:rPr>
      </w:pPr>
    </w:p>
    <w:p w14:paraId="08F90F80" w14:textId="55D464C9" w:rsidR="001279AC" w:rsidRDefault="001279AC" w:rsidP="00E3184C">
      <w:pPr>
        <w:pStyle w:val="Numberedbullets"/>
        <w:numPr>
          <w:ilvl w:val="0"/>
          <w:numId w:val="0"/>
        </w:numPr>
        <w:ind w:left="425" w:hanging="425"/>
        <w:rPr>
          <w:lang w:val="en-NZ"/>
        </w:rPr>
      </w:pPr>
    </w:p>
    <w:p w14:paraId="502B5134" w14:textId="28D71E18" w:rsidR="001279AC" w:rsidRDefault="001279AC" w:rsidP="00E3184C">
      <w:pPr>
        <w:pStyle w:val="Numberedbullets"/>
        <w:numPr>
          <w:ilvl w:val="0"/>
          <w:numId w:val="0"/>
        </w:numPr>
        <w:ind w:left="425" w:hanging="425"/>
        <w:rPr>
          <w:lang w:val="en-NZ"/>
        </w:rPr>
      </w:pPr>
    </w:p>
    <w:p w14:paraId="5FAA4F44" w14:textId="5ABE30AF" w:rsidR="001279AC" w:rsidRDefault="001279AC" w:rsidP="00E3184C">
      <w:pPr>
        <w:pStyle w:val="Numberedbullets"/>
        <w:numPr>
          <w:ilvl w:val="0"/>
          <w:numId w:val="0"/>
        </w:numPr>
        <w:ind w:left="425" w:hanging="425"/>
        <w:rPr>
          <w:lang w:val="en-NZ"/>
        </w:rPr>
      </w:pPr>
    </w:p>
    <w:p w14:paraId="4D5E9638" w14:textId="40B5CAB8" w:rsidR="001279AC" w:rsidRDefault="001279AC" w:rsidP="00E3184C">
      <w:pPr>
        <w:pStyle w:val="Numberedbullets"/>
        <w:numPr>
          <w:ilvl w:val="0"/>
          <w:numId w:val="0"/>
        </w:numPr>
        <w:ind w:left="425" w:hanging="425"/>
        <w:rPr>
          <w:lang w:val="en-NZ"/>
        </w:rPr>
      </w:pPr>
    </w:p>
    <w:p w14:paraId="192ECFA9" w14:textId="33E13F91" w:rsidR="001279AC" w:rsidRDefault="001279AC" w:rsidP="00E3184C">
      <w:pPr>
        <w:pStyle w:val="Numberedbullets"/>
        <w:numPr>
          <w:ilvl w:val="0"/>
          <w:numId w:val="0"/>
        </w:numPr>
        <w:ind w:left="425" w:hanging="425"/>
        <w:rPr>
          <w:lang w:val="en-NZ"/>
        </w:rPr>
      </w:pPr>
    </w:p>
    <w:p w14:paraId="635067DA" w14:textId="1EAD0FA8" w:rsidR="001279AC" w:rsidRDefault="001279AC" w:rsidP="00E3184C">
      <w:pPr>
        <w:pStyle w:val="Numberedbullets"/>
        <w:numPr>
          <w:ilvl w:val="0"/>
          <w:numId w:val="0"/>
        </w:numPr>
        <w:ind w:left="425" w:hanging="425"/>
        <w:rPr>
          <w:lang w:val="en-NZ"/>
        </w:rPr>
      </w:pPr>
    </w:p>
    <w:p w14:paraId="703E645D" w14:textId="249D36CD" w:rsidR="001279AC" w:rsidRDefault="001279AC" w:rsidP="00E3184C">
      <w:pPr>
        <w:pStyle w:val="Numberedbullets"/>
        <w:numPr>
          <w:ilvl w:val="0"/>
          <w:numId w:val="0"/>
        </w:numPr>
        <w:ind w:left="425" w:hanging="425"/>
        <w:rPr>
          <w:lang w:val="en-NZ"/>
        </w:rPr>
      </w:pPr>
    </w:p>
    <w:p w14:paraId="3E4C296B" w14:textId="0ADDCAA3" w:rsidR="001279AC" w:rsidRDefault="001279AC" w:rsidP="00E3184C">
      <w:pPr>
        <w:pStyle w:val="Numberedbullets"/>
        <w:numPr>
          <w:ilvl w:val="0"/>
          <w:numId w:val="0"/>
        </w:numPr>
        <w:ind w:left="425" w:hanging="425"/>
        <w:rPr>
          <w:lang w:val="en-NZ"/>
        </w:rPr>
      </w:pPr>
    </w:p>
    <w:p w14:paraId="79B37DBE" w14:textId="75EBDA81" w:rsidR="001279AC" w:rsidRDefault="001279AC" w:rsidP="00E3184C">
      <w:pPr>
        <w:pStyle w:val="Numberedbullets"/>
        <w:numPr>
          <w:ilvl w:val="0"/>
          <w:numId w:val="0"/>
        </w:numPr>
        <w:ind w:left="425" w:hanging="425"/>
        <w:rPr>
          <w:lang w:val="en-NZ"/>
        </w:rPr>
      </w:pPr>
    </w:p>
    <w:p w14:paraId="742A8A0F" w14:textId="1EFF63C0" w:rsidR="001279AC" w:rsidRDefault="001279AC" w:rsidP="00E3184C">
      <w:pPr>
        <w:pStyle w:val="Numberedbullets"/>
        <w:numPr>
          <w:ilvl w:val="0"/>
          <w:numId w:val="0"/>
        </w:numPr>
        <w:ind w:left="425" w:hanging="425"/>
        <w:rPr>
          <w:lang w:val="en-NZ"/>
        </w:rPr>
      </w:pPr>
    </w:p>
    <w:p w14:paraId="46A291CB" w14:textId="65BFF8CD" w:rsidR="001279AC" w:rsidRDefault="001279AC" w:rsidP="00E3184C">
      <w:pPr>
        <w:pStyle w:val="Numberedbullets"/>
        <w:numPr>
          <w:ilvl w:val="0"/>
          <w:numId w:val="0"/>
        </w:numPr>
        <w:ind w:left="425" w:hanging="425"/>
        <w:rPr>
          <w:lang w:val="en-NZ"/>
        </w:rPr>
      </w:pPr>
    </w:p>
    <w:p w14:paraId="10B8CB6F" w14:textId="5D6D22A5" w:rsidR="001279AC" w:rsidRDefault="001279AC" w:rsidP="001279AC">
      <w:pPr>
        <w:pStyle w:val="Numberedbullets"/>
        <w:numPr>
          <w:ilvl w:val="0"/>
          <w:numId w:val="0"/>
        </w:numPr>
        <w:ind w:left="425" w:hanging="425"/>
        <w:jc w:val="center"/>
        <w:rPr>
          <w:lang w:val="en-NZ"/>
        </w:rPr>
      </w:pPr>
    </w:p>
    <w:p w14:paraId="3ED6F9EB" w14:textId="583E8E60" w:rsidR="001279AC" w:rsidRDefault="001279AC" w:rsidP="001279AC">
      <w:pPr>
        <w:pStyle w:val="Numberedbullets"/>
        <w:numPr>
          <w:ilvl w:val="0"/>
          <w:numId w:val="0"/>
        </w:numPr>
        <w:ind w:left="425" w:hanging="425"/>
        <w:jc w:val="center"/>
        <w:rPr>
          <w:lang w:val="en-NZ"/>
        </w:rPr>
      </w:pPr>
    </w:p>
    <w:p w14:paraId="6C46E15A" w14:textId="1AB8A0B4" w:rsidR="001279AC" w:rsidRPr="002641D0" w:rsidRDefault="001279AC" w:rsidP="001279AC">
      <w:pPr>
        <w:pStyle w:val="Heading1"/>
        <w:jc w:val="center"/>
        <w:rPr>
          <w:rFonts w:asciiTheme="minorHAnsi" w:hAnsiTheme="minorHAnsi"/>
          <w:color w:val="0F1D38" w:themeColor="text2" w:themeShade="BF"/>
          <w:sz w:val="40"/>
        </w:rPr>
      </w:pPr>
      <w:r>
        <w:rPr>
          <w:rFonts w:asciiTheme="minorHAnsi" w:hAnsiTheme="minorHAnsi"/>
          <w:color w:val="0F1D38" w:themeColor="text2" w:themeShade="BF"/>
          <w:sz w:val="40"/>
        </w:rPr>
        <w:t>P</w:t>
      </w:r>
      <w:r w:rsidR="00662744">
        <w:rPr>
          <w:rFonts w:asciiTheme="minorHAnsi" w:hAnsiTheme="minorHAnsi"/>
          <w:color w:val="0F1D38" w:themeColor="text2" w:themeShade="BF"/>
          <w:sz w:val="40"/>
        </w:rPr>
        <w:t>OSTGRADUATE STUDY IN YOUTH- 2026</w:t>
      </w:r>
    </w:p>
    <w:p w14:paraId="72E8E931" w14:textId="6AA58723" w:rsidR="001279AC" w:rsidRDefault="009E4F8C" w:rsidP="001279AC">
      <w:pPr>
        <w:pStyle w:val="Numberedbullets"/>
        <w:numPr>
          <w:ilvl w:val="0"/>
          <w:numId w:val="0"/>
        </w:numPr>
        <w:ind w:left="425" w:hanging="425"/>
        <w:jc w:val="center"/>
        <w:rPr>
          <w:lang w:val="en-NZ"/>
        </w:rPr>
      </w:pPr>
      <w:r>
        <w:rPr>
          <w:noProof/>
          <w:sz w:val="28"/>
          <w:szCs w:val="28"/>
          <w:lang w:val="en-NZ" w:eastAsia="en-NZ"/>
        </w:rPr>
        <mc:AlternateContent>
          <mc:Choice Requires="wps">
            <w:drawing>
              <wp:anchor distT="0" distB="0" distL="114300" distR="114300" simplePos="0" relativeHeight="251670528" behindDoc="1" locked="0" layoutInCell="1" allowOverlap="1" wp14:anchorId="764030E7" wp14:editId="4C6A4420">
                <wp:simplePos x="0" y="0"/>
                <wp:positionH relativeFrom="margin">
                  <wp:align>left</wp:align>
                </wp:positionH>
                <wp:positionV relativeFrom="paragraph">
                  <wp:posOffset>9829</wp:posOffset>
                </wp:positionV>
                <wp:extent cx="2218414" cy="7354957"/>
                <wp:effectExtent l="0" t="0" r="0" b="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218414" cy="7354957"/>
                        </a:xfrm>
                        <a:prstGeom prst="rect">
                          <a:avLst/>
                        </a:prstGeom>
                        <a:solidFill>
                          <a:schemeClr val="tx2">
                            <a:lumMod val="10000"/>
                            <a:lumOff val="90000"/>
                          </a:schemeClr>
                        </a:solidFill>
                        <a:ln>
                          <a:noFill/>
                        </a:ln>
                        <a:effectLst/>
                      </wps:spPr>
                      <wps:txbx>
                        <w:txbxContent>
                          <w:p w14:paraId="04C13765" w14:textId="77777777" w:rsidR="001279AC" w:rsidRPr="009B2D1B" w:rsidRDefault="001279AC" w:rsidP="001279AC">
                            <w:pPr>
                              <w:widowControl w:val="0"/>
                              <w:spacing w:line="268"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For further information, see The University of Auckland website:</w:t>
                            </w:r>
                          </w:p>
                          <w:p w14:paraId="0376D2F8" w14:textId="77777777" w:rsidR="001279AC" w:rsidRPr="009B2D1B" w:rsidRDefault="001279AC" w:rsidP="001279AC">
                            <w:pPr>
                              <w:spacing w:after="180" w:line="271" w:lineRule="auto"/>
                              <w:jc w:val="center"/>
                              <w:rPr>
                                <w:rFonts w:asciiTheme="minorHAnsi" w:hAnsiTheme="minorHAnsi"/>
                                <w:b/>
                                <w:color w:val="002060"/>
                                <w:spacing w:val="10"/>
                                <w:szCs w:val="30"/>
                              </w:rPr>
                            </w:pPr>
                          </w:p>
                          <w:p w14:paraId="00882D31" w14:textId="77777777" w:rsidR="001279AC" w:rsidRPr="009B2D1B" w:rsidRDefault="00AE6128" w:rsidP="001279AC">
                            <w:pPr>
                              <w:spacing w:after="180" w:line="271" w:lineRule="auto"/>
                              <w:jc w:val="center"/>
                              <w:rPr>
                                <w:rFonts w:asciiTheme="minorHAnsi" w:hAnsiTheme="minorHAnsi"/>
                                <w:b/>
                                <w:color w:val="002060"/>
                                <w:spacing w:val="10"/>
                                <w:szCs w:val="30"/>
                              </w:rPr>
                            </w:pPr>
                            <w:hyperlink r:id="rId16" w:history="1">
                              <w:r w:rsidR="001279AC" w:rsidRPr="009B2D1B">
                                <w:rPr>
                                  <w:rFonts w:asciiTheme="minorHAnsi" w:hAnsiTheme="minorHAnsi"/>
                                  <w:b/>
                                  <w:color w:val="2B529C" w:themeColor="hyperlink"/>
                                  <w:spacing w:val="10"/>
                                  <w:szCs w:val="30"/>
                                  <w:u w:val="single"/>
                                </w:rPr>
                                <w:t>https://www.auckland.ac.nz/en/study/study-options/find-a-study-option/youth-health/postgraduate-study.html</w:t>
                              </w:r>
                            </w:hyperlink>
                          </w:p>
                          <w:p w14:paraId="033A7404" w14:textId="77777777" w:rsidR="001279AC" w:rsidRPr="009B2D1B" w:rsidRDefault="001279AC" w:rsidP="001279AC">
                            <w:pPr>
                              <w:spacing w:after="180" w:line="271" w:lineRule="auto"/>
                              <w:jc w:val="center"/>
                              <w:rPr>
                                <w:rFonts w:asciiTheme="minorHAnsi" w:hAnsiTheme="minorHAnsi"/>
                                <w:b/>
                                <w:color w:val="002060"/>
                                <w:spacing w:val="10"/>
                                <w:szCs w:val="30"/>
                              </w:rPr>
                            </w:pPr>
                          </w:p>
                          <w:p w14:paraId="74816E4E" w14:textId="77777777" w:rsidR="001279AC" w:rsidRPr="009B2D1B"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Alternatively send academic enquiries to</w:t>
                            </w:r>
                          </w:p>
                          <w:p w14:paraId="24719C29" w14:textId="77777777" w:rsidR="001279AC" w:rsidRPr="009B2D1B"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 xml:space="preserve">Dr. </w:t>
                            </w:r>
                            <w:r>
                              <w:rPr>
                                <w:rFonts w:asciiTheme="minorHAnsi" w:hAnsiTheme="minorHAnsi"/>
                                <w:b/>
                                <w:bCs/>
                                <w:color w:val="000060"/>
                                <w:sz w:val="24"/>
                                <w:szCs w:val="28"/>
                              </w:rPr>
                              <w:t>Louise Albertella</w:t>
                            </w:r>
                          </w:p>
                          <w:p w14:paraId="55B21124" w14:textId="77777777" w:rsidR="001279AC"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Email:</w:t>
                            </w:r>
                          </w:p>
                          <w:p w14:paraId="358098C0" w14:textId="1A37472C" w:rsidR="001279AC" w:rsidRPr="009B2D1B" w:rsidRDefault="001279AC" w:rsidP="001279AC">
                            <w:pPr>
                              <w:spacing w:after="180" w:line="271" w:lineRule="auto"/>
                              <w:jc w:val="center"/>
                              <w:rPr>
                                <w:rFonts w:asciiTheme="minorHAnsi" w:hAnsiTheme="minorHAnsi"/>
                              </w:rPr>
                            </w:pPr>
                            <w:r>
                              <w:rPr>
                                <w:rFonts w:asciiTheme="minorHAnsi" w:hAnsiTheme="minorHAnsi"/>
                                <w:b/>
                                <w:bCs/>
                                <w:color w:val="000060"/>
                                <w:szCs w:val="28"/>
                              </w:rPr>
                              <w:t>Louise.albertella@middlemore.co.nz</w:t>
                            </w:r>
                          </w:p>
                          <w:p w14:paraId="775AC2BB" w14:textId="33B9455A" w:rsidR="001279AC" w:rsidRDefault="001279AC" w:rsidP="001279AC">
                            <w:pPr>
                              <w:jc w:val="center"/>
                            </w:pPr>
                            <w:r>
                              <w:rPr>
                                <w:noProof/>
                                <w:lang w:val="en-NZ" w:eastAsia="en-NZ"/>
                              </w:rPr>
                              <w:drawing>
                                <wp:inline distT="0" distB="0" distL="0" distR="0" wp14:anchorId="65A661D6" wp14:editId="45C4C3EB">
                                  <wp:extent cx="1992216" cy="1335819"/>
                                  <wp:effectExtent l="0" t="0" r="0" b="0"/>
                                  <wp:docPr id="25" name="Picture 25" descr="Image result for the university of auckland faculty of medical"/>
                                  <wp:cNvGraphicFramePr/>
                                  <a:graphic xmlns:a="http://schemas.openxmlformats.org/drawingml/2006/main">
                                    <a:graphicData uri="http://schemas.openxmlformats.org/drawingml/2006/picture">
                                      <pic:pic xmlns:pic="http://schemas.openxmlformats.org/drawingml/2006/picture">
                                        <pic:nvPicPr>
                                          <pic:cNvPr id="25" name="Picture 25" descr="Image result for the university of auckland faculty of medical"/>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3545" cy="134341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4030E7" id="Rectangle 69" o:spid="_x0000_s1030" style="position:absolute;left:0;text-align:left;margin-left:0;margin-top:.75pt;width:174.7pt;height:579.1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" fillcolor="#dfe7f6 [351]" stroked="f">
                <o:lock v:ext="edit" shapetype="t"/>
                <v:textbox inset="2.88pt,2.88pt,2.88pt,2.88pt">
                  <w:txbxContent>
                    <w:p w14:paraId="04C13765" w14:textId="77777777" w:rsidR="001279AC" w:rsidRPr="009B2D1B" w:rsidRDefault="001279AC" w:rsidP="001279AC">
                      <w:pPr>
                        <w:widowControl w:val="0"/>
                        <w:spacing w:line="268"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For further information, see The University of Auckland website:</w:t>
                      </w:r>
                    </w:p>
                    <w:p w14:paraId="0376D2F8" w14:textId="77777777" w:rsidR="001279AC" w:rsidRPr="009B2D1B" w:rsidRDefault="001279AC" w:rsidP="001279AC">
                      <w:pPr>
                        <w:spacing w:after="180" w:line="271" w:lineRule="auto"/>
                        <w:jc w:val="center"/>
                        <w:rPr>
                          <w:rFonts w:asciiTheme="minorHAnsi" w:hAnsiTheme="minorHAnsi"/>
                          <w:b/>
                          <w:color w:val="002060"/>
                          <w:spacing w:val="10"/>
                          <w:szCs w:val="30"/>
                        </w:rPr>
                      </w:pPr>
                    </w:p>
                    <w:p w14:paraId="00882D31" w14:textId="77777777" w:rsidR="001279AC" w:rsidRPr="009B2D1B" w:rsidRDefault="001279AC" w:rsidP="001279AC">
                      <w:pPr>
                        <w:spacing w:after="180" w:line="271" w:lineRule="auto"/>
                        <w:jc w:val="center"/>
                        <w:rPr>
                          <w:rFonts w:asciiTheme="minorHAnsi" w:hAnsiTheme="minorHAnsi"/>
                          <w:b/>
                          <w:color w:val="002060"/>
                          <w:spacing w:val="10"/>
                          <w:szCs w:val="30"/>
                        </w:rPr>
                      </w:pPr>
                      <w:hyperlink r:id="rId18" w:history="1">
                        <w:r w:rsidRPr="009B2D1B">
                          <w:rPr>
                            <w:rFonts w:asciiTheme="minorHAnsi" w:hAnsiTheme="minorHAnsi"/>
                            <w:b/>
                            <w:color w:val="2B529C" w:themeColor="hyperlink"/>
                            <w:spacing w:val="10"/>
                            <w:szCs w:val="30"/>
                            <w:u w:val="single"/>
                          </w:rPr>
                          <w:t>https://www.auck</w:t>
                        </w:r>
                        <w:r w:rsidRPr="009B2D1B">
                          <w:rPr>
                            <w:rFonts w:asciiTheme="minorHAnsi" w:hAnsiTheme="minorHAnsi"/>
                            <w:b/>
                            <w:color w:val="2B529C" w:themeColor="hyperlink"/>
                            <w:spacing w:val="10"/>
                            <w:szCs w:val="30"/>
                            <w:u w:val="single"/>
                          </w:rPr>
                          <w:t>l</w:t>
                        </w:r>
                        <w:r w:rsidRPr="009B2D1B">
                          <w:rPr>
                            <w:rFonts w:asciiTheme="minorHAnsi" w:hAnsiTheme="minorHAnsi"/>
                            <w:b/>
                            <w:color w:val="2B529C" w:themeColor="hyperlink"/>
                            <w:spacing w:val="10"/>
                            <w:szCs w:val="30"/>
                            <w:u w:val="single"/>
                          </w:rPr>
                          <w:t>and.ac.nz/en/study/study-options/find-a-study-option/youth-health/postgraduate-study.html</w:t>
                        </w:r>
                      </w:hyperlink>
                    </w:p>
                    <w:p w14:paraId="033A7404" w14:textId="77777777" w:rsidR="001279AC" w:rsidRPr="009B2D1B" w:rsidRDefault="001279AC" w:rsidP="001279AC">
                      <w:pPr>
                        <w:spacing w:after="180" w:line="271" w:lineRule="auto"/>
                        <w:jc w:val="center"/>
                        <w:rPr>
                          <w:rFonts w:asciiTheme="minorHAnsi" w:hAnsiTheme="minorHAnsi"/>
                          <w:b/>
                          <w:color w:val="002060"/>
                          <w:spacing w:val="10"/>
                          <w:szCs w:val="30"/>
                        </w:rPr>
                      </w:pPr>
                    </w:p>
                    <w:p w14:paraId="74816E4E" w14:textId="77777777" w:rsidR="001279AC" w:rsidRPr="009B2D1B"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Alternatively send academic enquiries to</w:t>
                      </w:r>
                    </w:p>
                    <w:p w14:paraId="24719C29" w14:textId="77777777" w:rsidR="001279AC" w:rsidRPr="009B2D1B"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 xml:space="preserve">Dr. </w:t>
                      </w:r>
                      <w:r>
                        <w:rPr>
                          <w:rFonts w:asciiTheme="minorHAnsi" w:hAnsiTheme="minorHAnsi"/>
                          <w:b/>
                          <w:bCs/>
                          <w:color w:val="000060"/>
                          <w:sz w:val="24"/>
                          <w:szCs w:val="28"/>
                        </w:rPr>
                        <w:t>Louise Albertella</w:t>
                      </w:r>
                    </w:p>
                    <w:p w14:paraId="55B21124" w14:textId="77777777" w:rsidR="001279AC" w:rsidRDefault="001279AC" w:rsidP="001279AC">
                      <w:pPr>
                        <w:spacing w:after="180" w:line="271" w:lineRule="auto"/>
                        <w:jc w:val="center"/>
                        <w:rPr>
                          <w:rFonts w:asciiTheme="minorHAnsi" w:hAnsiTheme="minorHAnsi"/>
                          <w:b/>
                          <w:bCs/>
                          <w:color w:val="000060"/>
                          <w:sz w:val="24"/>
                          <w:szCs w:val="28"/>
                        </w:rPr>
                      </w:pPr>
                      <w:r w:rsidRPr="009B2D1B">
                        <w:rPr>
                          <w:rFonts w:asciiTheme="minorHAnsi" w:hAnsiTheme="minorHAnsi"/>
                          <w:b/>
                          <w:bCs/>
                          <w:color w:val="000060"/>
                          <w:sz w:val="24"/>
                          <w:szCs w:val="28"/>
                        </w:rPr>
                        <w:t>Email:</w:t>
                      </w:r>
                    </w:p>
                    <w:p w14:paraId="358098C0" w14:textId="1A37472C" w:rsidR="001279AC" w:rsidRPr="009B2D1B" w:rsidRDefault="001279AC" w:rsidP="001279AC">
                      <w:pPr>
                        <w:spacing w:after="180" w:line="271" w:lineRule="auto"/>
                        <w:jc w:val="center"/>
                        <w:rPr>
                          <w:rFonts w:asciiTheme="minorHAnsi" w:hAnsiTheme="minorHAnsi"/>
                        </w:rPr>
                      </w:pPr>
                      <w:r>
                        <w:rPr>
                          <w:rFonts w:asciiTheme="minorHAnsi" w:hAnsiTheme="minorHAnsi"/>
                          <w:b/>
                          <w:bCs/>
                          <w:color w:val="000060"/>
                          <w:szCs w:val="28"/>
                        </w:rPr>
                        <w:t>Louise.albertella@middlemore.co.nz</w:t>
                      </w:r>
                    </w:p>
                    <w:p w14:paraId="775AC2BB" w14:textId="33B9455A" w:rsidR="001279AC" w:rsidRDefault="001279AC" w:rsidP="001279AC">
                      <w:pPr>
                        <w:jc w:val="center"/>
                      </w:pPr>
                      <w:r>
                        <w:rPr>
                          <w:noProof/>
                        </w:rPr>
                        <w:drawing>
                          <wp:inline distT="0" distB="0" distL="0" distR="0" wp14:anchorId="65A661D6" wp14:editId="45C4C3EB">
                            <wp:extent cx="1992216" cy="1335819"/>
                            <wp:effectExtent l="0" t="0" r="0" b="0"/>
                            <wp:docPr id="25" name="Picture 25" descr="Image result for the university of auckland faculty of medical"/>
                            <wp:cNvGraphicFramePr/>
                            <a:graphic xmlns:a="http://schemas.openxmlformats.org/drawingml/2006/main">
                              <a:graphicData uri="http://schemas.openxmlformats.org/drawingml/2006/picture">
                                <pic:pic xmlns:pic="http://schemas.openxmlformats.org/drawingml/2006/picture">
                                  <pic:nvPicPr>
                                    <pic:cNvPr id="25" name="Picture 25" descr="Image result for the university of auckland faculty of medical"/>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3545" cy="1343415"/>
                                    </a:xfrm>
                                    <a:prstGeom prst="rect">
                                      <a:avLst/>
                                    </a:prstGeom>
                                    <a:noFill/>
                                    <a:ln>
                                      <a:noFill/>
                                    </a:ln>
                                  </pic:spPr>
                                </pic:pic>
                              </a:graphicData>
                            </a:graphic>
                          </wp:inline>
                        </w:drawing>
                      </w:r>
                    </w:p>
                  </w:txbxContent>
                </v:textbox>
                <w10:wrap anchorx="margin"/>
              </v:rect>
            </w:pict>
          </mc:Fallback>
        </mc:AlternateContent>
      </w:r>
      <w:r w:rsidR="001279AC" w:rsidRPr="001279AC">
        <w:rPr>
          <w:noProof/>
          <w:lang w:val="en-NZ" w:eastAsia="en-NZ"/>
        </w:rPr>
        <mc:AlternateContent>
          <mc:Choice Requires="wps">
            <w:drawing>
              <wp:anchor distT="45720" distB="45720" distL="114300" distR="114300" simplePos="0" relativeHeight="251672576" behindDoc="0" locked="0" layoutInCell="1" allowOverlap="1" wp14:anchorId="78718CDD" wp14:editId="4C3F638A">
                <wp:simplePos x="0" y="0"/>
                <wp:positionH relativeFrom="column">
                  <wp:posOffset>2452370</wp:posOffset>
                </wp:positionH>
                <wp:positionV relativeFrom="paragraph">
                  <wp:posOffset>6985</wp:posOffset>
                </wp:positionV>
                <wp:extent cx="4134485" cy="79667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7966710"/>
                        </a:xfrm>
                        <a:prstGeom prst="rect">
                          <a:avLst/>
                        </a:prstGeom>
                        <a:solidFill>
                          <a:srgbClr val="FFFFFF"/>
                        </a:solidFill>
                        <a:ln w="9525">
                          <a:noFill/>
                          <a:miter lim="800000"/>
                          <a:headEnd/>
                          <a:tailEnd/>
                        </a:ln>
                      </wps:spPr>
                      <wps:txbx>
                        <w:txbxContent>
                          <w:p w14:paraId="19C20487" w14:textId="77777777" w:rsidR="001279AC" w:rsidRPr="002862FE" w:rsidRDefault="001279AC" w:rsidP="001279AC">
                            <w:pPr>
                              <w:rPr>
                                <w:rFonts w:asciiTheme="minorHAnsi" w:hAnsiTheme="minorHAnsi"/>
                                <w:b/>
                                <w:color w:val="002060"/>
                                <w:spacing w:val="10"/>
                                <w:sz w:val="28"/>
                                <w:szCs w:val="26"/>
                              </w:rPr>
                            </w:pPr>
                            <w:r w:rsidRPr="002862FE">
                              <w:rPr>
                                <w:rFonts w:asciiTheme="minorHAnsi" w:hAnsiTheme="minorHAnsi"/>
                                <w:b/>
                                <w:color w:val="002060"/>
                                <w:spacing w:val="10"/>
                                <w:sz w:val="28"/>
                                <w:szCs w:val="26"/>
                              </w:rPr>
                              <w:t>CLINICAL YOUTH HEALTH (PAEDS 712)</w:t>
                            </w:r>
                          </w:p>
                          <w:p w14:paraId="4334746D" w14:textId="048C2A46"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Semester One:</w:t>
                            </w:r>
                            <w:r w:rsidRPr="009E4F8C">
                              <w:rPr>
                                <w:rFonts w:asciiTheme="minorHAnsi" w:hAnsiTheme="minorHAnsi"/>
                                <w:color w:val="002060"/>
                                <w:spacing w:val="10"/>
                                <w:sz w:val="26"/>
                                <w:szCs w:val="26"/>
                              </w:rPr>
                              <w:t xml:space="preserve"> Core skills in youth health including: effective engagement, assessment &amp; intervention skills for working with young people in a range of clinical or community settings. This course has some content online, with block teaching days available either in person or via zoom. </w:t>
                            </w:r>
                          </w:p>
                          <w:p w14:paraId="4E635B14" w14:textId="77777777" w:rsidR="001279AC" w:rsidRPr="002862FE" w:rsidRDefault="001279AC" w:rsidP="001279AC">
                            <w:pPr>
                              <w:rPr>
                                <w:rFonts w:asciiTheme="minorHAnsi" w:hAnsiTheme="minorHAnsi"/>
                                <w:b/>
                                <w:caps/>
                                <w:color w:val="002060"/>
                                <w:spacing w:val="10"/>
                                <w:sz w:val="28"/>
                                <w:szCs w:val="26"/>
                              </w:rPr>
                            </w:pPr>
                            <w:r w:rsidRPr="002862FE">
                              <w:rPr>
                                <w:rFonts w:asciiTheme="minorHAnsi" w:hAnsiTheme="minorHAnsi"/>
                                <w:b/>
                                <w:caps/>
                                <w:color w:val="002060"/>
                                <w:spacing w:val="10"/>
                                <w:sz w:val="28"/>
                                <w:szCs w:val="26"/>
                              </w:rPr>
                              <w:t xml:space="preserve">Population Youth Health (PAEDS </w:t>
                            </w:r>
                            <w:r>
                              <w:rPr>
                                <w:rFonts w:asciiTheme="minorHAnsi" w:hAnsiTheme="minorHAnsi"/>
                                <w:b/>
                                <w:caps/>
                                <w:color w:val="002060"/>
                                <w:spacing w:val="10"/>
                                <w:sz w:val="28"/>
                                <w:szCs w:val="26"/>
                              </w:rPr>
                              <w:t>708</w:t>
                            </w:r>
                            <w:r w:rsidRPr="002862FE">
                              <w:rPr>
                                <w:rFonts w:asciiTheme="minorHAnsi" w:hAnsiTheme="minorHAnsi"/>
                                <w:b/>
                                <w:caps/>
                                <w:color w:val="002060"/>
                                <w:spacing w:val="10"/>
                                <w:sz w:val="28"/>
                                <w:szCs w:val="26"/>
                              </w:rPr>
                              <w:t>)</w:t>
                            </w:r>
                          </w:p>
                          <w:p w14:paraId="54A9F42B" w14:textId="77777777"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 xml:space="preserve">Semester One: </w:t>
                            </w:r>
                            <w:r w:rsidRPr="009E4F8C">
                              <w:rPr>
                                <w:rFonts w:asciiTheme="minorHAnsi" w:hAnsiTheme="minorHAnsi"/>
                                <w:color w:val="002060"/>
                                <w:spacing w:val="10"/>
                                <w:sz w:val="26"/>
                                <w:szCs w:val="26"/>
                              </w:rPr>
                              <w:t xml:space="preserve">This course aims to prepare students for a role in youth health in a variety of location and sectors. In doing this, students are exposed to current research and practice relating to population youth health and evidence-based health care. This course is taught with blend of on-line and one day block teaching available either in person or via zoom </w:t>
                            </w:r>
                          </w:p>
                          <w:p w14:paraId="1708F0A9" w14:textId="77777777" w:rsidR="001279AC" w:rsidRPr="002862FE" w:rsidRDefault="001279AC" w:rsidP="001279AC">
                            <w:pPr>
                              <w:rPr>
                                <w:rFonts w:asciiTheme="minorHAnsi" w:hAnsiTheme="minorHAnsi"/>
                                <w:b/>
                                <w:color w:val="002060"/>
                                <w:spacing w:val="10"/>
                                <w:sz w:val="28"/>
                                <w:szCs w:val="26"/>
                              </w:rPr>
                            </w:pPr>
                            <w:r w:rsidRPr="002862FE">
                              <w:rPr>
                                <w:rFonts w:asciiTheme="minorHAnsi" w:hAnsiTheme="minorHAnsi"/>
                                <w:b/>
                                <w:color w:val="002060"/>
                                <w:spacing w:val="10"/>
                                <w:sz w:val="28"/>
                                <w:szCs w:val="26"/>
                              </w:rPr>
                              <w:t>HEALTH, EDU</w:t>
                            </w:r>
                            <w:r>
                              <w:rPr>
                                <w:rFonts w:asciiTheme="minorHAnsi" w:hAnsiTheme="minorHAnsi"/>
                                <w:b/>
                                <w:color w:val="002060"/>
                                <w:spacing w:val="10"/>
                                <w:sz w:val="28"/>
                                <w:szCs w:val="26"/>
                              </w:rPr>
                              <w:t>CATION AND YOUTH DEVELOPMENT (P</w:t>
                            </w:r>
                            <w:r w:rsidRPr="002862FE">
                              <w:rPr>
                                <w:rFonts w:asciiTheme="minorHAnsi" w:hAnsiTheme="minorHAnsi"/>
                                <w:b/>
                                <w:color w:val="002060"/>
                                <w:spacing w:val="10"/>
                                <w:sz w:val="28"/>
                                <w:szCs w:val="26"/>
                              </w:rPr>
                              <w:t>A</w:t>
                            </w:r>
                            <w:r>
                              <w:rPr>
                                <w:rFonts w:asciiTheme="minorHAnsi" w:hAnsiTheme="minorHAnsi"/>
                                <w:b/>
                                <w:color w:val="002060"/>
                                <w:spacing w:val="10"/>
                                <w:sz w:val="28"/>
                                <w:szCs w:val="26"/>
                              </w:rPr>
                              <w:t>E</w:t>
                            </w:r>
                            <w:r w:rsidRPr="002862FE">
                              <w:rPr>
                                <w:rFonts w:asciiTheme="minorHAnsi" w:hAnsiTheme="minorHAnsi"/>
                                <w:b/>
                                <w:color w:val="002060"/>
                                <w:spacing w:val="10"/>
                                <w:sz w:val="28"/>
                                <w:szCs w:val="26"/>
                              </w:rPr>
                              <w:t>DS 719)</w:t>
                            </w:r>
                          </w:p>
                          <w:p w14:paraId="4D055178" w14:textId="77777777"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 xml:space="preserve">Semester Two: </w:t>
                            </w:r>
                            <w:r w:rsidRPr="009E4F8C">
                              <w:rPr>
                                <w:rFonts w:asciiTheme="minorHAnsi" w:hAnsiTheme="minorHAnsi"/>
                                <w:color w:val="002060"/>
                                <w:spacing w:val="10"/>
                                <w:sz w:val="26"/>
                                <w:szCs w:val="26"/>
                              </w:rPr>
                              <w:t>This course offers insights and strategies to work with young people in the rapidly developing health and education sector interface. This course will be taught with a blend of on-line and on campus delivery (2 days). This course is highly relevant for health professionals working in schools.</w:t>
                            </w:r>
                          </w:p>
                          <w:p w14:paraId="60134CC5" w14:textId="77777777" w:rsidR="001279AC" w:rsidRPr="002862FE" w:rsidRDefault="001279AC" w:rsidP="001279AC">
                            <w:pPr>
                              <w:rPr>
                                <w:rFonts w:asciiTheme="minorHAnsi" w:hAnsiTheme="minorHAnsi"/>
                                <w:b/>
                                <w:caps/>
                                <w:color w:val="002060"/>
                                <w:spacing w:val="10"/>
                                <w:sz w:val="28"/>
                                <w:szCs w:val="26"/>
                              </w:rPr>
                            </w:pPr>
                            <w:r w:rsidRPr="002862FE">
                              <w:rPr>
                                <w:rFonts w:asciiTheme="minorHAnsi" w:hAnsiTheme="minorHAnsi"/>
                                <w:b/>
                                <w:caps/>
                                <w:color w:val="002060"/>
                                <w:spacing w:val="10"/>
                                <w:sz w:val="28"/>
                                <w:szCs w:val="26"/>
                              </w:rPr>
                              <w:t>Clinical Care of Adolescents and Young Adults with Cancer (PAEDS 721)</w:t>
                            </w:r>
                          </w:p>
                          <w:p w14:paraId="5F751C26" w14:textId="70CB6590" w:rsidR="001279AC" w:rsidRPr="009E4F8C" w:rsidRDefault="009D15D3" w:rsidP="001279AC">
                            <w:pPr>
                              <w:jc w:val="both"/>
                              <w:rPr>
                                <w:rFonts w:asciiTheme="minorHAnsi" w:hAnsiTheme="minorHAnsi"/>
                                <w:b/>
                                <w:caps/>
                                <w:color w:val="002060"/>
                                <w:spacing w:val="10"/>
                                <w:sz w:val="26"/>
                                <w:szCs w:val="26"/>
                              </w:rPr>
                            </w:pPr>
                            <w:r>
                              <w:rPr>
                                <w:rFonts w:asciiTheme="minorHAnsi" w:hAnsiTheme="minorHAnsi"/>
                                <w:b/>
                                <w:color w:val="002060"/>
                                <w:spacing w:val="10"/>
                                <w:sz w:val="26"/>
                                <w:szCs w:val="26"/>
                              </w:rPr>
                              <w:t>Semester Two:</w:t>
                            </w:r>
                            <w:r w:rsidR="001279AC" w:rsidRPr="009E4F8C">
                              <w:rPr>
                                <w:rFonts w:asciiTheme="minorHAnsi" w:hAnsiTheme="minorHAnsi"/>
                                <w:b/>
                                <w:color w:val="002060"/>
                                <w:spacing w:val="10"/>
                                <w:sz w:val="26"/>
                                <w:szCs w:val="26"/>
                              </w:rPr>
                              <w:t xml:space="preserve"> </w:t>
                            </w:r>
                            <w:r w:rsidR="001279AC" w:rsidRPr="009E4F8C">
                              <w:rPr>
                                <w:rFonts w:asciiTheme="minorHAnsi" w:hAnsiTheme="minorHAnsi"/>
                                <w:color w:val="002060"/>
                                <w:spacing w:val="10"/>
                                <w:sz w:val="26"/>
                                <w:szCs w:val="26"/>
                              </w:rPr>
                              <w:t>This is an applied clinical course for health professionals who care for adolescents and young adults with cancer. This course requires that students have previously completed PAEDS 712 or are currently enrolled in PAEDS 712. The students who wish to enroll in PAEDS 721 needs prior approval.</w:t>
                            </w:r>
                          </w:p>
                          <w:p w14:paraId="799A7641" w14:textId="471F6131" w:rsidR="001279AC" w:rsidRDefault="001279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718CDD" id="_x0000_s1031" type="#_x0000_t202" style="position:absolute;left:0;text-align:left;margin-left:193.1pt;margin-top:.55pt;width:325.55pt;height:627.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" stroked="f">
                <v:textbox>
                  <w:txbxContent>
                    <w:p w14:paraId="19C20487" w14:textId="77777777" w:rsidR="001279AC" w:rsidRPr="002862FE" w:rsidRDefault="001279AC" w:rsidP="001279AC">
                      <w:pPr>
                        <w:rPr>
                          <w:rFonts w:asciiTheme="minorHAnsi" w:hAnsiTheme="minorHAnsi"/>
                          <w:b/>
                          <w:color w:val="002060"/>
                          <w:spacing w:val="10"/>
                          <w:sz w:val="28"/>
                          <w:szCs w:val="26"/>
                        </w:rPr>
                      </w:pPr>
                      <w:r w:rsidRPr="002862FE">
                        <w:rPr>
                          <w:rFonts w:asciiTheme="minorHAnsi" w:hAnsiTheme="minorHAnsi"/>
                          <w:b/>
                          <w:color w:val="002060"/>
                          <w:spacing w:val="10"/>
                          <w:sz w:val="28"/>
                          <w:szCs w:val="26"/>
                        </w:rPr>
                        <w:t>CLINICAL YOUTH HEALTH (PAEDS 712)</w:t>
                      </w:r>
                    </w:p>
                    <w:p w14:paraId="4334746D" w14:textId="048C2A46"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Semester One:</w:t>
                      </w:r>
                      <w:r w:rsidRPr="009E4F8C">
                        <w:rPr>
                          <w:rFonts w:asciiTheme="minorHAnsi" w:hAnsiTheme="minorHAnsi"/>
                          <w:color w:val="002060"/>
                          <w:spacing w:val="10"/>
                          <w:sz w:val="26"/>
                          <w:szCs w:val="26"/>
                        </w:rPr>
                        <w:t xml:space="preserve"> Core skills in youth health including: effective engagement, assessment &amp; intervention skills for working with young people in a range of clinical or community settings. This course has some content online, with block teaching days available either in person or via zoom. </w:t>
                      </w:r>
                    </w:p>
                    <w:p w14:paraId="4E635B14" w14:textId="77777777" w:rsidR="001279AC" w:rsidRPr="002862FE" w:rsidRDefault="001279AC" w:rsidP="001279AC">
                      <w:pPr>
                        <w:rPr>
                          <w:rFonts w:asciiTheme="minorHAnsi" w:hAnsiTheme="minorHAnsi"/>
                          <w:b/>
                          <w:caps/>
                          <w:color w:val="002060"/>
                          <w:spacing w:val="10"/>
                          <w:sz w:val="28"/>
                          <w:szCs w:val="26"/>
                        </w:rPr>
                      </w:pPr>
                      <w:r w:rsidRPr="002862FE">
                        <w:rPr>
                          <w:rFonts w:asciiTheme="minorHAnsi" w:hAnsiTheme="minorHAnsi"/>
                          <w:b/>
                          <w:caps/>
                          <w:color w:val="002060"/>
                          <w:spacing w:val="10"/>
                          <w:sz w:val="28"/>
                          <w:szCs w:val="26"/>
                        </w:rPr>
                        <w:t xml:space="preserve">Population Youth Health (PAEDS </w:t>
                      </w:r>
                      <w:r>
                        <w:rPr>
                          <w:rFonts w:asciiTheme="minorHAnsi" w:hAnsiTheme="minorHAnsi"/>
                          <w:b/>
                          <w:caps/>
                          <w:color w:val="002060"/>
                          <w:spacing w:val="10"/>
                          <w:sz w:val="28"/>
                          <w:szCs w:val="26"/>
                        </w:rPr>
                        <w:t>708</w:t>
                      </w:r>
                      <w:r w:rsidRPr="002862FE">
                        <w:rPr>
                          <w:rFonts w:asciiTheme="minorHAnsi" w:hAnsiTheme="minorHAnsi"/>
                          <w:b/>
                          <w:caps/>
                          <w:color w:val="002060"/>
                          <w:spacing w:val="10"/>
                          <w:sz w:val="28"/>
                          <w:szCs w:val="26"/>
                        </w:rPr>
                        <w:t>)</w:t>
                      </w:r>
                    </w:p>
                    <w:p w14:paraId="54A9F42B" w14:textId="77777777"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 xml:space="preserve">Semester One: </w:t>
                      </w:r>
                      <w:r w:rsidRPr="009E4F8C">
                        <w:rPr>
                          <w:rFonts w:asciiTheme="minorHAnsi" w:hAnsiTheme="minorHAnsi"/>
                          <w:color w:val="002060"/>
                          <w:spacing w:val="10"/>
                          <w:sz w:val="26"/>
                          <w:szCs w:val="26"/>
                        </w:rPr>
                        <w:t xml:space="preserve">This course aims to prepare students for a role in youth health in a variety of location and sectors. In doing this, students are exposed to current research and practice relating to population youth health and evidence-based health care. This course is taught with blend of on-line and one day block teaching available either in person or via zoom </w:t>
                      </w:r>
                    </w:p>
                    <w:p w14:paraId="1708F0A9" w14:textId="77777777" w:rsidR="001279AC" w:rsidRPr="002862FE" w:rsidRDefault="001279AC" w:rsidP="001279AC">
                      <w:pPr>
                        <w:rPr>
                          <w:rFonts w:asciiTheme="minorHAnsi" w:hAnsiTheme="minorHAnsi"/>
                          <w:b/>
                          <w:color w:val="002060"/>
                          <w:spacing w:val="10"/>
                          <w:sz w:val="28"/>
                          <w:szCs w:val="26"/>
                        </w:rPr>
                      </w:pPr>
                      <w:r w:rsidRPr="002862FE">
                        <w:rPr>
                          <w:rFonts w:asciiTheme="minorHAnsi" w:hAnsiTheme="minorHAnsi"/>
                          <w:b/>
                          <w:color w:val="002060"/>
                          <w:spacing w:val="10"/>
                          <w:sz w:val="28"/>
                          <w:szCs w:val="26"/>
                        </w:rPr>
                        <w:t>HEALTH, EDU</w:t>
                      </w:r>
                      <w:r>
                        <w:rPr>
                          <w:rFonts w:asciiTheme="minorHAnsi" w:hAnsiTheme="minorHAnsi"/>
                          <w:b/>
                          <w:color w:val="002060"/>
                          <w:spacing w:val="10"/>
                          <w:sz w:val="28"/>
                          <w:szCs w:val="26"/>
                        </w:rPr>
                        <w:t>CATION AND YOUTH DEVELOPMENT (P</w:t>
                      </w:r>
                      <w:r w:rsidRPr="002862FE">
                        <w:rPr>
                          <w:rFonts w:asciiTheme="minorHAnsi" w:hAnsiTheme="minorHAnsi"/>
                          <w:b/>
                          <w:color w:val="002060"/>
                          <w:spacing w:val="10"/>
                          <w:sz w:val="28"/>
                          <w:szCs w:val="26"/>
                        </w:rPr>
                        <w:t>A</w:t>
                      </w:r>
                      <w:r>
                        <w:rPr>
                          <w:rFonts w:asciiTheme="minorHAnsi" w:hAnsiTheme="minorHAnsi"/>
                          <w:b/>
                          <w:color w:val="002060"/>
                          <w:spacing w:val="10"/>
                          <w:sz w:val="28"/>
                          <w:szCs w:val="26"/>
                        </w:rPr>
                        <w:t>E</w:t>
                      </w:r>
                      <w:r w:rsidRPr="002862FE">
                        <w:rPr>
                          <w:rFonts w:asciiTheme="minorHAnsi" w:hAnsiTheme="minorHAnsi"/>
                          <w:b/>
                          <w:color w:val="002060"/>
                          <w:spacing w:val="10"/>
                          <w:sz w:val="28"/>
                          <w:szCs w:val="26"/>
                        </w:rPr>
                        <w:t>DS 719)</w:t>
                      </w:r>
                    </w:p>
                    <w:p w14:paraId="4D055178" w14:textId="77777777" w:rsidR="001279AC" w:rsidRPr="009E4F8C" w:rsidRDefault="001279AC" w:rsidP="001279AC">
                      <w:pPr>
                        <w:jc w:val="both"/>
                        <w:rPr>
                          <w:rFonts w:asciiTheme="minorHAnsi" w:hAnsiTheme="minorHAnsi"/>
                          <w:color w:val="002060"/>
                          <w:spacing w:val="10"/>
                          <w:sz w:val="26"/>
                          <w:szCs w:val="26"/>
                        </w:rPr>
                      </w:pPr>
                      <w:r w:rsidRPr="009E4F8C">
                        <w:rPr>
                          <w:rFonts w:asciiTheme="minorHAnsi" w:hAnsiTheme="minorHAnsi"/>
                          <w:b/>
                          <w:color w:val="002060"/>
                          <w:spacing w:val="10"/>
                          <w:sz w:val="26"/>
                          <w:szCs w:val="26"/>
                        </w:rPr>
                        <w:t xml:space="preserve">Semester Two: </w:t>
                      </w:r>
                      <w:r w:rsidRPr="009E4F8C">
                        <w:rPr>
                          <w:rFonts w:asciiTheme="minorHAnsi" w:hAnsiTheme="minorHAnsi"/>
                          <w:color w:val="002060"/>
                          <w:spacing w:val="10"/>
                          <w:sz w:val="26"/>
                          <w:szCs w:val="26"/>
                        </w:rPr>
                        <w:t>This course offers insights and strategies to work with young people in the rapidly developing health and education sector interface. This course will be taught with a blend of on-line and on campus delivery (2 days). This course is highly relevant for health professionals working in schools.</w:t>
                      </w:r>
                    </w:p>
                    <w:p w14:paraId="60134CC5" w14:textId="77777777" w:rsidR="001279AC" w:rsidRPr="002862FE" w:rsidRDefault="001279AC" w:rsidP="001279AC">
                      <w:pPr>
                        <w:rPr>
                          <w:rFonts w:asciiTheme="minorHAnsi" w:hAnsiTheme="minorHAnsi"/>
                          <w:b/>
                          <w:caps/>
                          <w:color w:val="002060"/>
                          <w:spacing w:val="10"/>
                          <w:sz w:val="28"/>
                          <w:szCs w:val="26"/>
                        </w:rPr>
                      </w:pPr>
                      <w:r w:rsidRPr="002862FE">
                        <w:rPr>
                          <w:rFonts w:asciiTheme="minorHAnsi" w:hAnsiTheme="minorHAnsi"/>
                          <w:b/>
                          <w:caps/>
                          <w:color w:val="002060"/>
                          <w:spacing w:val="10"/>
                          <w:sz w:val="28"/>
                          <w:szCs w:val="26"/>
                        </w:rPr>
                        <w:t>Clinical Care of Adolescents and Young Adults with Cancer (PAEDS 721)</w:t>
                      </w:r>
                    </w:p>
                    <w:p w14:paraId="5F751C26" w14:textId="70CB6590" w:rsidR="001279AC" w:rsidRPr="009E4F8C" w:rsidRDefault="009D15D3" w:rsidP="001279AC">
                      <w:pPr>
                        <w:jc w:val="both"/>
                        <w:rPr>
                          <w:rFonts w:asciiTheme="minorHAnsi" w:hAnsiTheme="minorHAnsi"/>
                          <w:b/>
                          <w:caps/>
                          <w:color w:val="002060"/>
                          <w:spacing w:val="10"/>
                          <w:sz w:val="26"/>
                          <w:szCs w:val="26"/>
                        </w:rPr>
                      </w:pPr>
                      <w:r>
                        <w:rPr>
                          <w:rFonts w:asciiTheme="minorHAnsi" w:hAnsiTheme="minorHAnsi"/>
                          <w:b/>
                          <w:color w:val="002060"/>
                          <w:spacing w:val="10"/>
                          <w:sz w:val="26"/>
                          <w:szCs w:val="26"/>
                        </w:rPr>
                        <w:t xml:space="preserve">Semester </w:t>
                      </w:r>
                      <w:r>
                        <w:rPr>
                          <w:rFonts w:asciiTheme="minorHAnsi" w:hAnsiTheme="minorHAnsi"/>
                          <w:b/>
                          <w:color w:val="002060"/>
                          <w:spacing w:val="10"/>
                          <w:sz w:val="26"/>
                          <w:szCs w:val="26"/>
                        </w:rPr>
                        <w:t>Two:</w:t>
                      </w:r>
                      <w:bookmarkStart w:id="2" w:name="_GoBack"/>
                      <w:bookmarkEnd w:id="2"/>
                      <w:r w:rsidR="001279AC" w:rsidRPr="009E4F8C">
                        <w:rPr>
                          <w:rFonts w:asciiTheme="minorHAnsi" w:hAnsiTheme="minorHAnsi"/>
                          <w:b/>
                          <w:color w:val="002060"/>
                          <w:spacing w:val="10"/>
                          <w:sz w:val="26"/>
                          <w:szCs w:val="26"/>
                        </w:rPr>
                        <w:t xml:space="preserve"> </w:t>
                      </w:r>
                      <w:r w:rsidR="001279AC" w:rsidRPr="009E4F8C">
                        <w:rPr>
                          <w:rFonts w:asciiTheme="minorHAnsi" w:hAnsiTheme="minorHAnsi"/>
                          <w:color w:val="002060"/>
                          <w:spacing w:val="10"/>
                          <w:sz w:val="26"/>
                          <w:szCs w:val="26"/>
                        </w:rPr>
                        <w:t>This is an applied clinical course for health professionals who care for adolescents and young adults with cancer. This course requires that students have previously completed PAEDS 712 or are currently enrolled in PAEDS 712. The students who wish to enroll in PAEDS 721 needs prior approval.</w:t>
                      </w:r>
                    </w:p>
                    <w:p w14:paraId="799A7641" w14:textId="471F6131" w:rsidR="001279AC" w:rsidRDefault="001279AC"/>
                  </w:txbxContent>
                </v:textbox>
                <w10:wrap type="square"/>
              </v:shape>
            </w:pict>
          </mc:Fallback>
        </mc:AlternateContent>
      </w:r>
    </w:p>
    <w:p w14:paraId="53D2295C" w14:textId="4D1C266F" w:rsidR="001279AC" w:rsidRDefault="001279AC" w:rsidP="00E3184C">
      <w:pPr>
        <w:pStyle w:val="Numberedbullets"/>
        <w:numPr>
          <w:ilvl w:val="0"/>
          <w:numId w:val="0"/>
        </w:numPr>
        <w:ind w:left="425" w:hanging="425"/>
        <w:rPr>
          <w:lang w:val="en-NZ"/>
        </w:rPr>
      </w:pPr>
    </w:p>
    <w:p w14:paraId="7751631A" w14:textId="635548F6" w:rsidR="001279AC" w:rsidRDefault="001279AC" w:rsidP="00E3184C">
      <w:pPr>
        <w:pStyle w:val="Numberedbullets"/>
        <w:numPr>
          <w:ilvl w:val="0"/>
          <w:numId w:val="0"/>
        </w:numPr>
        <w:ind w:left="425" w:hanging="425"/>
        <w:rPr>
          <w:lang w:val="en-NZ"/>
        </w:rPr>
      </w:pPr>
    </w:p>
    <w:sectPr w:rsidR="001279AC" w:rsidSect="00033DBC">
      <w:headerReference w:type="default" r:id="rId20"/>
      <w:footerReference w:type="default" r:id="rId21"/>
      <w:headerReference w:type="first" r:id="rId22"/>
      <w:footerReference w:type="first" r:id="rId23"/>
      <w:pgSz w:w="11906" w:h="16838"/>
      <w:pgMar w:top="720" w:right="720" w:bottom="720" w:left="720" w:header="851"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EB9A" w14:textId="77777777" w:rsidR="00AD2F96" w:rsidRDefault="00AD2F96" w:rsidP="001D3387">
      <w:r>
        <w:separator/>
      </w:r>
    </w:p>
  </w:endnote>
  <w:endnote w:type="continuationSeparator" w:id="0">
    <w:p w14:paraId="580B8391" w14:textId="77777777" w:rsidR="00AD2F96" w:rsidRDefault="00AD2F96" w:rsidP="001D3387">
      <w:r>
        <w:continuationSeparator/>
      </w:r>
    </w:p>
  </w:endnote>
  <w:endnote w:type="continuationNotice" w:id="1">
    <w:p w14:paraId="7888802E" w14:textId="77777777" w:rsidR="00AD2F96" w:rsidRDefault="00AD2F96"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GillSans">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7212" w14:textId="75195D03" w:rsidR="00431323" w:rsidRDefault="00E3184C" w:rsidP="00A32AA1">
    <w:pPr>
      <w:pStyle w:val="Footerbody"/>
      <w:tabs>
        <w:tab w:val="left" w:pos="8789"/>
      </w:tabs>
      <w:spacing w:after="100" w:afterAutospacing="1"/>
      <w:rPr>
        <w:noProof/>
      </w:rPr>
    </w:pPr>
    <w:r>
      <w:rPr>
        <w:noProof/>
        <w:lang w:val="en-NZ" w:eastAsia="en-NZ"/>
      </w:rPr>
      <w:drawing>
        <wp:anchor distT="0" distB="0" distL="0" distR="0" simplePos="0" relativeHeight="251673600" behindDoc="1" locked="0" layoutInCell="1" allowOverlap="1" wp14:anchorId="5B13E68C" wp14:editId="25806074">
          <wp:simplePos x="0" y="0"/>
          <wp:positionH relativeFrom="margin">
            <wp:posOffset>3997960</wp:posOffset>
          </wp:positionH>
          <wp:positionV relativeFrom="margin">
            <wp:posOffset>8942070</wp:posOffset>
          </wp:positionV>
          <wp:extent cx="1732280" cy="314960"/>
          <wp:effectExtent l="0" t="0" r="1270" b="8890"/>
          <wp:wrapTight wrapText="bothSides">
            <wp:wrapPolygon edited="0">
              <wp:start x="0" y="0"/>
              <wp:lineTo x="0" y="20903"/>
              <wp:lineTo x="18053" y="20903"/>
              <wp:lineTo x="21378" y="9145"/>
              <wp:lineTo x="21378" y="2613"/>
              <wp:lineTo x="15202" y="0"/>
              <wp:lineTo x="0" y="0"/>
            </wp:wrapPolygon>
          </wp:wrapTight>
          <wp:docPr id="4" name="image6.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descr="A black background with a black square&#10;&#10;Description automatically generated with medium confidence"/>
                  <pic:cNvPicPr/>
                </pic:nvPicPr>
                <pic:blipFill>
                  <a:blip r:embed="rId1" cstate="print"/>
                  <a:stretch>
                    <a:fillRect/>
                  </a:stretch>
                </pic:blipFill>
                <pic:spPr>
                  <a:xfrm>
                    <a:off x="0" y="0"/>
                    <a:ext cx="1732280" cy="314960"/>
                  </a:xfrm>
                  <a:prstGeom prst="rect">
                    <a:avLst/>
                  </a:prstGeom>
                </pic:spPr>
              </pic:pic>
            </a:graphicData>
          </a:graphic>
        </wp:anchor>
      </w:drawing>
    </w:r>
    <w:r>
      <w:rPr>
        <w:noProof/>
        <w:lang w:val="en-NZ" w:eastAsia="en-NZ"/>
      </w:rPr>
      <mc:AlternateContent>
        <mc:Choice Requires="wps">
          <w:drawing>
            <wp:anchor distT="0" distB="0" distL="114300" distR="114300" simplePos="0" relativeHeight="251675648" behindDoc="1" locked="0" layoutInCell="1" allowOverlap="1" wp14:anchorId="49010294" wp14:editId="46CCC9B2">
              <wp:simplePos x="0" y="0"/>
              <wp:positionH relativeFrom="margin">
                <wp:align>left</wp:align>
              </wp:positionH>
              <wp:positionV relativeFrom="page">
                <wp:posOffset>9839325</wp:posOffset>
              </wp:positionV>
              <wp:extent cx="1909445" cy="9843135"/>
              <wp:effectExtent l="0" t="0" r="1460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984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7D7D1" w14:textId="5DE96F72" w:rsidR="00E3184C" w:rsidRDefault="00E3184C" w:rsidP="00E3184C">
                          <w:pPr>
                            <w:spacing w:before="50" w:after="0"/>
                            <w:ind w:left="2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010294" id="_x0000_t202" coordsize="21600,21600" o:spt="202" path="m,l,21600r21600,l21600,xe">
              <v:stroke joinstyle="miter"/>
              <v:path gradientshapeok="t" o:connecttype="rect"/>
            </v:shapetype>
            <v:shape id="Text Box 3" o:spid="_x0000_s1030" type="#_x0000_t202" style="position:absolute;margin-left:0;margin-top:774.75pt;width:150.35pt;height:775.0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" filled="f" stroked="f">
              <v:textbox inset="0,0,0,0">
                <w:txbxContent>
                  <w:p w14:paraId="2397D7D1" w14:textId="5DE96F72" w:rsidR="00E3184C" w:rsidRDefault="00E3184C" w:rsidP="00E3184C">
                    <w:pPr>
                      <w:spacing w:before="50" w:after="0"/>
                      <w:ind w:left="23"/>
                      <w:rPr>
                        <w:sz w:val="20"/>
                      </w:rPr>
                    </w:pPr>
                  </w:p>
                </w:txbxContent>
              </v:textbox>
              <w10:wrap anchorx="margin" anchory="page"/>
            </v:shape>
          </w:pict>
        </mc:Fallback>
      </mc:AlternateContent>
    </w:r>
    <w:sdt>
      <w:sdtPr>
        <w:id w:val="-332449008"/>
        <w:docPartObj>
          <w:docPartGallery w:val="Page Numbers (Bottom of Page)"/>
          <w:docPartUnique/>
        </w:docPartObj>
      </w:sdtPr>
      <w:sdtEndPr>
        <w:rPr>
          <w:noProof/>
        </w:rPr>
      </w:sdtEndPr>
      <w:sdtContent>
        <w:r w:rsidR="00920CB3" w:rsidRPr="001D3387">
          <w:tab/>
        </w:r>
      </w:sdtContent>
    </w:sdt>
  </w:p>
  <w:p w14:paraId="0EF4030B" w14:textId="77777777" w:rsidR="0011702E" w:rsidRDefault="00117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A83F" w14:textId="77777777" w:rsidR="00684CAC" w:rsidRDefault="00684CAC" w:rsidP="001D3387">
    <w:pPr>
      <w:pStyle w:val="Footer"/>
    </w:pPr>
  </w:p>
  <w:p w14:paraId="409673FF" w14:textId="77777777" w:rsidR="003A10C8" w:rsidRDefault="00A92D1C" w:rsidP="001D3387">
    <w:pPr>
      <w:pStyle w:val="Footer"/>
    </w:pPr>
    <w:r>
      <w:rPr>
        <w:noProof/>
        <w:lang w:val="en-NZ" w:eastAsia="en-NZ"/>
      </w:rPr>
      <w:drawing>
        <wp:anchor distT="0" distB="0" distL="114300" distR="114300" simplePos="0" relativeHeight="251651072" behindDoc="1" locked="0" layoutInCell="1" allowOverlap="1" wp14:anchorId="6A60F186" wp14:editId="241E9718">
          <wp:simplePos x="0" y="0"/>
          <wp:positionH relativeFrom="page">
            <wp:posOffset>7699375</wp:posOffset>
          </wp:positionH>
          <wp:positionV relativeFrom="paragraph">
            <wp:posOffset>161925</wp:posOffset>
          </wp:positionV>
          <wp:extent cx="7539990" cy="942340"/>
          <wp:effectExtent l="0" t="0" r="3810" b="0"/>
          <wp:wrapNone/>
          <wp:docPr id="1557057507" name="Picture 155705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13AE" w14:textId="77777777" w:rsidR="00AD2F96" w:rsidRDefault="00AD2F96" w:rsidP="001D3387">
      <w:r>
        <w:separator/>
      </w:r>
    </w:p>
  </w:footnote>
  <w:footnote w:type="continuationSeparator" w:id="0">
    <w:p w14:paraId="44EAFB26" w14:textId="77777777" w:rsidR="00AD2F96" w:rsidRDefault="00AD2F96" w:rsidP="001D3387">
      <w:r>
        <w:continuationSeparator/>
      </w:r>
    </w:p>
  </w:footnote>
  <w:footnote w:type="continuationNotice" w:id="1">
    <w:p w14:paraId="0BD11A75" w14:textId="77777777" w:rsidR="00AD2F96" w:rsidRDefault="00AD2F96"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647" w14:textId="77777777" w:rsidR="0011702E" w:rsidRDefault="00D77135" w:rsidP="00D77135">
    <w:pPr>
      <w:pStyle w:val="Heading1"/>
      <w:spacing w:after="0"/>
      <w:jc w:val="center"/>
    </w:pPr>
    <w:r w:rsidRPr="00554C10">
      <w:rPr>
        <w:sz w:val="28"/>
        <w:szCs w:val="28"/>
        <w:lang w:eastAsia="en-NZ"/>
      </w:rPr>
      <w:drawing>
        <wp:anchor distT="0" distB="0" distL="114300" distR="114300" simplePos="0" relativeHeight="251671552" behindDoc="1" locked="0" layoutInCell="1" allowOverlap="1" wp14:anchorId="17ADAD28" wp14:editId="7CD88695">
          <wp:simplePos x="0" y="0"/>
          <wp:positionH relativeFrom="margin">
            <wp:posOffset>3710940</wp:posOffset>
          </wp:positionH>
          <wp:positionV relativeFrom="paragraph">
            <wp:posOffset>343535</wp:posOffset>
          </wp:positionV>
          <wp:extent cx="2020570" cy="354965"/>
          <wp:effectExtent l="0" t="0" r="0" b="6985"/>
          <wp:wrapTight wrapText="bothSides">
            <wp:wrapPolygon edited="0">
              <wp:start x="0" y="0"/>
              <wp:lineTo x="0" y="20866"/>
              <wp:lineTo x="12015" y="20866"/>
              <wp:lineTo x="12015" y="18547"/>
              <wp:lineTo x="21383" y="11592"/>
              <wp:lineTo x="21383" y="0"/>
              <wp:lineTo x="0" y="0"/>
            </wp:wrapPolygon>
          </wp:wrapTight>
          <wp:docPr id="1325731784" name="Picture 1325731784"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31784" name="Picture 1325731784" descr="A blue and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057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669">
      <w:rPr>
        <w:rFonts w:ascii="Poppins" w:eastAsia="Roboto" w:hAnsi="Poppins" w:cs="Poppins"/>
        <w:b w:val="0"/>
        <w:bCs w:val="0"/>
        <w:kern w:val="22"/>
        <w:sz w:val="20"/>
        <w:szCs w:val="20"/>
        <w:lang w:eastAsia="en-NZ"/>
      </w:rPr>
      <w:drawing>
        <wp:anchor distT="0" distB="0" distL="114300" distR="114300" simplePos="0" relativeHeight="251663360" behindDoc="1" locked="0" layoutInCell="1" allowOverlap="1" wp14:anchorId="19B00508" wp14:editId="10BDC3F9">
          <wp:simplePos x="0" y="0"/>
          <wp:positionH relativeFrom="margin">
            <wp:align>center</wp:align>
          </wp:positionH>
          <wp:positionV relativeFrom="paragraph">
            <wp:posOffset>-538480</wp:posOffset>
          </wp:positionV>
          <wp:extent cx="7543800" cy="1000125"/>
          <wp:effectExtent l="0" t="0" r="0" b="0"/>
          <wp:wrapNone/>
          <wp:docPr id="2119876795" name="Picture 2119876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5438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838F" w14:textId="77777777" w:rsidR="001218E6" w:rsidRDefault="001218E6">
    <w:pPr>
      <w:pStyle w:val="Header"/>
    </w:pPr>
    <w:r w:rsidRPr="001E1669">
      <w:rPr>
        <w:rFonts w:ascii="Poppins" w:hAnsi="Poppins" w:cs="Poppins"/>
        <w:b/>
        <w:bCs/>
        <w:noProof/>
        <w:kern w:val="22"/>
        <w:sz w:val="20"/>
        <w:szCs w:val="20"/>
        <w:lang w:val="en-NZ" w:eastAsia="en-NZ"/>
      </w:rPr>
      <w:drawing>
        <wp:anchor distT="0" distB="0" distL="114300" distR="114300" simplePos="0" relativeHeight="251669504" behindDoc="1" locked="0" layoutInCell="1" allowOverlap="1" wp14:anchorId="39629B04" wp14:editId="16E1AAC4">
          <wp:simplePos x="0" y="0"/>
          <wp:positionH relativeFrom="page">
            <wp:align>left</wp:align>
          </wp:positionH>
          <wp:positionV relativeFrom="paragraph">
            <wp:posOffset>-540688</wp:posOffset>
          </wp:positionV>
          <wp:extent cx="7543800" cy="927100"/>
          <wp:effectExtent l="0" t="0" r="0" b="0"/>
          <wp:wrapNone/>
          <wp:docPr id="1906713400" name="Picture 190671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924"/>
    <w:multiLevelType w:val="hybridMultilevel"/>
    <w:tmpl w:val="38407052"/>
    <w:lvl w:ilvl="0" w:tplc="FFFFFFFF">
      <w:start w:val="1"/>
      <w:numFmt w:val="decimal"/>
      <w:lvlText w:val="%1."/>
      <w:lvlJc w:val="left"/>
      <w:pPr>
        <w:ind w:left="-351" w:hanging="360"/>
      </w:pPr>
      <w:rPr>
        <w:rFonts w:hint="default"/>
      </w:rPr>
    </w:lvl>
    <w:lvl w:ilvl="1" w:tplc="FFFFFFFF">
      <w:start w:val="1"/>
      <w:numFmt w:val="lowerLetter"/>
      <w:lvlText w:val="%2."/>
      <w:lvlJc w:val="left"/>
      <w:pPr>
        <w:ind w:left="369" w:hanging="360"/>
      </w:pPr>
    </w:lvl>
    <w:lvl w:ilvl="2" w:tplc="14090017">
      <w:start w:val="1"/>
      <w:numFmt w:val="lowerLetter"/>
      <w:lvlText w:val="%3)"/>
      <w:lvlJc w:val="left"/>
      <w:pPr>
        <w:ind w:left="1269" w:hanging="36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 w15:restartNumberingAfterBreak="0">
    <w:nsid w:val="07F73799"/>
    <w:multiLevelType w:val="hybridMultilevel"/>
    <w:tmpl w:val="4F480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4139CB"/>
    <w:multiLevelType w:val="hybridMultilevel"/>
    <w:tmpl w:val="CF6CE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9318F4"/>
    <w:multiLevelType w:val="hybridMultilevel"/>
    <w:tmpl w:val="0F80F3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5243581"/>
    <w:multiLevelType w:val="hybridMultilevel"/>
    <w:tmpl w:val="8FB20BA0"/>
    <w:lvl w:ilvl="0" w:tplc="1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524295"/>
    <w:multiLevelType w:val="hybridMultilevel"/>
    <w:tmpl w:val="13FE7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F612C0"/>
    <w:multiLevelType w:val="hybridMultilevel"/>
    <w:tmpl w:val="09CAC538"/>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91058B"/>
    <w:multiLevelType w:val="hybridMultilevel"/>
    <w:tmpl w:val="9FF88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9795A"/>
    <w:multiLevelType w:val="hybridMultilevel"/>
    <w:tmpl w:val="968E5ED6"/>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9" w15:restartNumberingAfterBreak="0">
    <w:nsid w:val="2CA0303B"/>
    <w:multiLevelType w:val="hybridMultilevel"/>
    <w:tmpl w:val="859E8C28"/>
    <w:lvl w:ilvl="0" w:tplc="77905282">
      <w:start w:val="1"/>
      <w:numFmt w:val="bullet"/>
      <w:pStyle w:val="Bulle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3AF02C8"/>
    <w:multiLevelType w:val="hybridMultilevel"/>
    <w:tmpl w:val="CC1CDBC0"/>
    <w:lvl w:ilvl="0" w:tplc="E264C090">
      <w:numFmt w:val="bullet"/>
      <w:lvlText w:val=""/>
      <w:lvlJc w:val="left"/>
      <w:pPr>
        <w:ind w:left="478" w:hanging="358"/>
      </w:pPr>
      <w:rPr>
        <w:rFonts w:ascii="Symbol" w:eastAsia="Symbol" w:hAnsi="Symbol" w:cs="Symbol" w:hint="default"/>
        <w:b w:val="0"/>
        <w:bCs w:val="0"/>
        <w:i w:val="0"/>
        <w:iCs w:val="0"/>
        <w:spacing w:val="0"/>
        <w:w w:val="100"/>
        <w:sz w:val="22"/>
        <w:szCs w:val="22"/>
        <w:lang w:val="en-US" w:eastAsia="en-US" w:bidi="ar-SA"/>
      </w:rPr>
    </w:lvl>
    <w:lvl w:ilvl="1" w:tplc="E83E1BA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7584AD54">
      <w:numFmt w:val="bullet"/>
      <w:lvlText w:val="•"/>
      <w:lvlJc w:val="left"/>
      <w:pPr>
        <w:ind w:left="1814" w:hanging="360"/>
      </w:pPr>
      <w:rPr>
        <w:rFonts w:hint="default"/>
        <w:lang w:val="en-US" w:eastAsia="en-US" w:bidi="ar-SA"/>
      </w:rPr>
    </w:lvl>
    <w:lvl w:ilvl="3" w:tplc="E13423CE">
      <w:numFmt w:val="bullet"/>
      <w:lvlText w:val="•"/>
      <w:lvlJc w:val="left"/>
      <w:pPr>
        <w:ind w:left="2788" w:hanging="360"/>
      </w:pPr>
      <w:rPr>
        <w:rFonts w:hint="default"/>
        <w:lang w:val="en-US" w:eastAsia="en-US" w:bidi="ar-SA"/>
      </w:rPr>
    </w:lvl>
    <w:lvl w:ilvl="4" w:tplc="EB18A9C8">
      <w:numFmt w:val="bullet"/>
      <w:lvlText w:val="•"/>
      <w:lvlJc w:val="left"/>
      <w:pPr>
        <w:ind w:left="3762" w:hanging="360"/>
      </w:pPr>
      <w:rPr>
        <w:rFonts w:hint="default"/>
        <w:lang w:val="en-US" w:eastAsia="en-US" w:bidi="ar-SA"/>
      </w:rPr>
    </w:lvl>
    <w:lvl w:ilvl="5" w:tplc="0B0C0FD4">
      <w:numFmt w:val="bullet"/>
      <w:lvlText w:val="•"/>
      <w:lvlJc w:val="left"/>
      <w:pPr>
        <w:ind w:left="4736" w:hanging="360"/>
      </w:pPr>
      <w:rPr>
        <w:rFonts w:hint="default"/>
        <w:lang w:val="en-US" w:eastAsia="en-US" w:bidi="ar-SA"/>
      </w:rPr>
    </w:lvl>
    <w:lvl w:ilvl="6" w:tplc="99A0F75E">
      <w:numFmt w:val="bullet"/>
      <w:lvlText w:val="•"/>
      <w:lvlJc w:val="left"/>
      <w:pPr>
        <w:ind w:left="5710" w:hanging="360"/>
      </w:pPr>
      <w:rPr>
        <w:rFonts w:hint="default"/>
        <w:lang w:val="en-US" w:eastAsia="en-US" w:bidi="ar-SA"/>
      </w:rPr>
    </w:lvl>
    <w:lvl w:ilvl="7" w:tplc="872066BC">
      <w:numFmt w:val="bullet"/>
      <w:lvlText w:val="•"/>
      <w:lvlJc w:val="left"/>
      <w:pPr>
        <w:ind w:left="6684" w:hanging="360"/>
      </w:pPr>
      <w:rPr>
        <w:rFonts w:hint="default"/>
        <w:lang w:val="en-US" w:eastAsia="en-US" w:bidi="ar-SA"/>
      </w:rPr>
    </w:lvl>
    <w:lvl w:ilvl="8" w:tplc="96861A56">
      <w:numFmt w:val="bullet"/>
      <w:lvlText w:val="•"/>
      <w:lvlJc w:val="left"/>
      <w:pPr>
        <w:ind w:left="7658" w:hanging="360"/>
      </w:pPr>
      <w:rPr>
        <w:rFonts w:hint="default"/>
        <w:lang w:val="en-US" w:eastAsia="en-US" w:bidi="ar-SA"/>
      </w:rPr>
    </w:lvl>
  </w:abstractNum>
  <w:abstractNum w:abstractNumId="11" w15:restartNumberingAfterBreak="0">
    <w:nsid w:val="35DF7A22"/>
    <w:multiLevelType w:val="hybridMultilevel"/>
    <w:tmpl w:val="90488A62"/>
    <w:lvl w:ilvl="0" w:tplc="BBB0D3E6">
      <w:start w:val="145"/>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B6205A"/>
    <w:multiLevelType w:val="hybridMultilevel"/>
    <w:tmpl w:val="9D542B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C7D3516"/>
    <w:multiLevelType w:val="hybridMultilevel"/>
    <w:tmpl w:val="9B406908"/>
    <w:lvl w:ilvl="0" w:tplc="02084884">
      <w:start w:val="1"/>
      <w:numFmt w:val="decimal"/>
      <w:pStyle w:val="Numberedbullets"/>
      <w:lvlText w:val="%1."/>
      <w:lvlJc w:val="left"/>
      <w:pPr>
        <w:ind w:left="720" w:hanging="360"/>
      </w:pPr>
      <w:rPr>
        <w:rFonts w:ascii="Roboto" w:hAnsi="Roboto" w:hint="default"/>
        <w:b w:val="0"/>
        <w:color w:val="auto"/>
        <w:sz w:val="22"/>
      </w:rPr>
    </w:lvl>
    <w:lvl w:ilvl="1" w:tplc="EC02A6B6">
      <w:start w:val="1"/>
      <w:numFmt w:val="lowerLetter"/>
      <w:pStyle w:val="Letteredbullets"/>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2B46C8"/>
    <w:multiLevelType w:val="hybridMultilevel"/>
    <w:tmpl w:val="44BC62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05955E9"/>
    <w:multiLevelType w:val="hybridMultilevel"/>
    <w:tmpl w:val="9C7250D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B803F3"/>
    <w:multiLevelType w:val="multilevel"/>
    <w:tmpl w:val="342AAD8E"/>
    <w:lvl w:ilvl="0">
      <w:start w:val="1"/>
      <w:numFmt w:val="decimal"/>
      <w:lvlText w:val="%1."/>
      <w:lvlJc w:val="left"/>
      <w:pPr>
        <w:ind w:left="360" w:hanging="360"/>
      </w:pPr>
      <w:rPr>
        <w:rFonts w:ascii="Arial" w:eastAsia="Robot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880DDE"/>
    <w:multiLevelType w:val="hybridMultilevel"/>
    <w:tmpl w:val="476A4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C632AB"/>
    <w:multiLevelType w:val="hybridMultilevel"/>
    <w:tmpl w:val="2E9A25DE"/>
    <w:lvl w:ilvl="0" w:tplc="DEC61348">
      <w:numFmt w:val="bullet"/>
      <w:lvlText w:val="-"/>
      <w:lvlJc w:val="left"/>
      <w:pPr>
        <w:ind w:left="1080" w:hanging="720"/>
      </w:pPr>
      <w:rPr>
        <w:rFonts w:ascii="Arial" w:eastAsia="Roboto"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F4D7DBF"/>
    <w:multiLevelType w:val="hybridMultilevel"/>
    <w:tmpl w:val="0596C052"/>
    <w:lvl w:ilvl="0" w:tplc="A6C45220">
      <w:numFmt w:val="bullet"/>
      <w:lvlText w:val="•"/>
      <w:lvlJc w:val="left"/>
      <w:pPr>
        <w:ind w:left="1080" w:hanging="720"/>
      </w:pPr>
      <w:rPr>
        <w:rFonts w:ascii="Arial" w:eastAsia="Roboto"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0616356"/>
    <w:multiLevelType w:val="hybridMultilevel"/>
    <w:tmpl w:val="38323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AC5DF4"/>
    <w:multiLevelType w:val="hybridMultilevel"/>
    <w:tmpl w:val="247C0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6722EB"/>
    <w:multiLevelType w:val="hybridMultilevel"/>
    <w:tmpl w:val="98020D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2B87DA1"/>
    <w:multiLevelType w:val="hybridMultilevel"/>
    <w:tmpl w:val="A0AEC754"/>
    <w:lvl w:ilvl="0" w:tplc="83FE075C">
      <w:start w:val="1"/>
      <w:numFmt w:val="bullet"/>
      <w:lvlText w:val="•"/>
      <w:lvlJc w:val="left"/>
      <w:pPr>
        <w:tabs>
          <w:tab w:val="num" w:pos="720"/>
        </w:tabs>
        <w:ind w:left="720" w:hanging="360"/>
      </w:pPr>
      <w:rPr>
        <w:rFonts w:ascii="Arial" w:hAnsi="Arial" w:hint="default"/>
      </w:rPr>
    </w:lvl>
    <w:lvl w:ilvl="1" w:tplc="A07C543E" w:tentative="1">
      <w:start w:val="1"/>
      <w:numFmt w:val="bullet"/>
      <w:lvlText w:val="•"/>
      <w:lvlJc w:val="left"/>
      <w:pPr>
        <w:tabs>
          <w:tab w:val="num" w:pos="1440"/>
        </w:tabs>
        <w:ind w:left="1440" w:hanging="360"/>
      </w:pPr>
      <w:rPr>
        <w:rFonts w:ascii="Arial" w:hAnsi="Arial" w:hint="default"/>
      </w:rPr>
    </w:lvl>
    <w:lvl w:ilvl="2" w:tplc="45E6E944" w:tentative="1">
      <w:start w:val="1"/>
      <w:numFmt w:val="bullet"/>
      <w:lvlText w:val="•"/>
      <w:lvlJc w:val="left"/>
      <w:pPr>
        <w:tabs>
          <w:tab w:val="num" w:pos="2160"/>
        </w:tabs>
        <w:ind w:left="2160" w:hanging="360"/>
      </w:pPr>
      <w:rPr>
        <w:rFonts w:ascii="Arial" w:hAnsi="Arial" w:hint="default"/>
      </w:rPr>
    </w:lvl>
    <w:lvl w:ilvl="3" w:tplc="5F4E8894" w:tentative="1">
      <w:start w:val="1"/>
      <w:numFmt w:val="bullet"/>
      <w:lvlText w:val="•"/>
      <w:lvlJc w:val="left"/>
      <w:pPr>
        <w:tabs>
          <w:tab w:val="num" w:pos="2880"/>
        </w:tabs>
        <w:ind w:left="2880" w:hanging="360"/>
      </w:pPr>
      <w:rPr>
        <w:rFonts w:ascii="Arial" w:hAnsi="Arial" w:hint="default"/>
      </w:rPr>
    </w:lvl>
    <w:lvl w:ilvl="4" w:tplc="33629084" w:tentative="1">
      <w:start w:val="1"/>
      <w:numFmt w:val="bullet"/>
      <w:lvlText w:val="•"/>
      <w:lvlJc w:val="left"/>
      <w:pPr>
        <w:tabs>
          <w:tab w:val="num" w:pos="3600"/>
        </w:tabs>
        <w:ind w:left="3600" w:hanging="360"/>
      </w:pPr>
      <w:rPr>
        <w:rFonts w:ascii="Arial" w:hAnsi="Arial" w:hint="default"/>
      </w:rPr>
    </w:lvl>
    <w:lvl w:ilvl="5" w:tplc="9A54F31E" w:tentative="1">
      <w:start w:val="1"/>
      <w:numFmt w:val="bullet"/>
      <w:lvlText w:val="•"/>
      <w:lvlJc w:val="left"/>
      <w:pPr>
        <w:tabs>
          <w:tab w:val="num" w:pos="4320"/>
        </w:tabs>
        <w:ind w:left="4320" w:hanging="360"/>
      </w:pPr>
      <w:rPr>
        <w:rFonts w:ascii="Arial" w:hAnsi="Arial" w:hint="default"/>
      </w:rPr>
    </w:lvl>
    <w:lvl w:ilvl="6" w:tplc="8EDE66B4" w:tentative="1">
      <w:start w:val="1"/>
      <w:numFmt w:val="bullet"/>
      <w:lvlText w:val="•"/>
      <w:lvlJc w:val="left"/>
      <w:pPr>
        <w:tabs>
          <w:tab w:val="num" w:pos="5040"/>
        </w:tabs>
        <w:ind w:left="5040" w:hanging="360"/>
      </w:pPr>
      <w:rPr>
        <w:rFonts w:ascii="Arial" w:hAnsi="Arial" w:hint="default"/>
      </w:rPr>
    </w:lvl>
    <w:lvl w:ilvl="7" w:tplc="7C507C78" w:tentative="1">
      <w:start w:val="1"/>
      <w:numFmt w:val="bullet"/>
      <w:lvlText w:val="•"/>
      <w:lvlJc w:val="left"/>
      <w:pPr>
        <w:tabs>
          <w:tab w:val="num" w:pos="5760"/>
        </w:tabs>
        <w:ind w:left="5760" w:hanging="360"/>
      </w:pPr>
      <w:rPr>
        <w:rFonts w:ascii="Arial" w:hAnsi="Arial" w:hint="default"/>
      </w:rPr>
    </w:lvl>
    <w:lvl w:ilvl="8" w:tplc="946805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0E2E65"/>
    <w:multiLevelType w:val="hybridMultilevel"/>
    <w:tmpl w:val="23723ED0"/>
    <w:lvl w:ilvl="0" w:tplc="766CB24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0750C32"/>
    <w:multiLevelType w:val="hybridMultilevel"/>
    <w:tmpl w:val="6A220452"/>
    <w:lvl w:ilvl="0" w:tplc="1409000F">
      <w:start w:val="1"/>
      <w:numFmt w:val="decimal"/>
      <w:lvlText w:val="%1."/>
      <w:lvlJc w:val="left"/>
      <w:pPr>
        <w:ind w:left="2487" w:hanging="360"/>
      </w:pPr>
      <w:rPr>
        <w:rFonts w:hint="default"/>
      </w:rPr>
    </w:lvl>
    <w:lvl w:ilvl="1" w:tplc="14090019">
      <w:start w:val="1"/>
      <w:numFmt w:val="lowerLetter"/>
      <w:lvlText w:val="%2."/>
      <w:lvlJc w:val="left"/>
      <w:pPr>
        <w:ind w:left="369" w:hanging="360"/>
      </w:pPr>
    </w:lvl>
    <w:lvl w:ilvl="2" w:tplc="1409001B">
      <w:start w:val="1"/>
      <w:numFmt w:val="lowerRoman"/>
      <w:lvlText w:val="%3."/>
      <w:lvlJc w:val="right"/>
      <w:pPr>
        <w:ind w:left="1089" w:hanging="180"/>
      </w:pPr>
    </w:lvl>
    <w:lvl w:ilvl="3" w:tplc="1409000F" w:tentative="1">
      <w:start w:val="1"/>
      <w:numFmt w:val="decimal"/>
      <w:lvlText w:val="%4."/>
      <w:lvlJc w:val="left"/>
      <w:pPr>
        <w:ind w:left="1809" w:hanging="360"/>
      </w:pPr>
    </w:lvl>
    <w:lvl w:ilvl="4" w:tplc="14090019" w:tentative="1">
      <w:start w:val="1"/>
      <w:numFmt w:val="lowerLetter"/>
      <w:lvlText w:val="%5."/>
      <w:lvlJc w:val="left"/>
      <w:pPr>
        <w:ind w:left="2529" w:hanging="360"/>
      </w:pPr>
    </w:lvl>
    <w:lvl w:ilvl="5" w:tplc="1409001B" w:tentative="1">
      <w:start w:val="1"/>
      <w:numFmt w:val="lowerRoman"/>
      <w:lvlText w:val="%6."/>
      <w:lvlJc w:val="right"/>
      <w:pPr>
        <w:ind w:left="3249" w:hanging="180"/>
      </w:pPr>
    </w:lvl>
    <w:lvl w:ilvl="6" w:tplc="1409000F" w:tentative="1">
      <w:start w:val="1"/>
      <w:numFmt w:val="decimal"/>
      <w:lvlText w:val="%7."/>
      <w:lvlJc w:val="left"/>
      <w:pPr>
        <w:ind w:left="3969" w:hanging="360"/>
      </w:pPr>
    </w:lvl>
    <w:lvl w:ilvl="7" w:tplc="14090019" w:tentative="1">
      <w:start w:val="1"/>
      <w:numFmt w:val="lowerLetter"/>
      <w:lvlText w:val="%8."/>
      <w:lvlJc w:val="left"/>
      <w:pPr>
        <w:ind w:left="4689" w:hanging="360"/>
      </w:pPr>
    </w:lvl>
    <w:lvl w:ilvl="8" w:tplc="1409001B" w:tentative="1">
      <w:start w:val="1"/>
      <w:numFmt w:val="lowerRoman"/>
      <w:lvlText w:val="%9."/>
      <w:lvlJc w:val="right"/>
      <w:pPr>
        <w:ind w:left="5409" w:hanging="180"/>
      </w:pPr>
    </w:lvl>
  </w:abstractNum>
  <w:abstractNum w:abstractNumId="26" w15:restartNumberingAfterBreak="0">
    <w:nsid w:val="71DD7FE1"/>
    <w:multiLevelType w:val="hybridMultilevel"/>
    <w:tmpl w:val="4A064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4A4DE1"/>
    <w:multiLevelType w:val="hybridMultilevel"/>
    <w:tmpl w:val="B560BA58"/>
    <w:lvl w:ilvl="0" w:tplc="3CCA973E">
      <w:start w:val="1"/>
      <w:numFmt w:val="bullet"/>
      <w:pStyle w:val="Bulletpoints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41C39C6"/>
    <w:multiLevelType w:val="hybridMultilevel"/>
    <w:tmpl w:val="C03080AA"/>
    <w:lvl w:ilvl="0" w:tplc="5E8469C4">
      <w:start w:val="1"/>
      <w:numFmt w:val="lowerLetter"/>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C1750F5"/>
    <w:multiLevelType w:val="hybridMultilevel"/>
    <w:tmpl w:val="D1041A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4C77B6"/>
    <w:multiLevelType w:val="hybridMultilevel"/>
    <w:tmpl w:val="8A1E4664"/>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13"/>
  </w:num>
  <w:num w:numId="3">
    <w:abstractNumId w:val="8"/>
  </w:num>
  <w:num w:numId="4">
    <w:abstractNumId w:val="9"/>
  </w:num>
  <w:num w:numId="5">
    <w:abstractNumId w:val="25"/>
  </w:num>
  <w:num w:numId="6">
    <w:abstractNumId w:val="10"/>
  </w:num>
  <w:num w:numId="7">
    <w:abstractNumId w:val="29"/>
  </w:num>
  <w:num w:numId="8">
    <w:abstractNumId w:val="24"/>
  </w:num>
  <w:num w:numId="9">
    <w:abstractNumId w:val="23"/>
  </w:num>
  <w:num w:numId="10">
    <w:abstractNumId w:val="15"/>
  </w:num>
  <w:num w:numId="11">
    <w:abstractNumId w:val="6"/>
  </w:num>
  <w:num w:numId="12">
    <w:abstractNumId w:val="12"/>
  </w:num>
  <w:num w:numId="13">
    <w:abstractNumId w:val="17"/>
  </w:num>
  <w:num w:numId="14">
    <w:abstractNumId w:val="18"/>
  </w:num>
  <w:num w:numId="15">
    <w:abstractNumId w:val="4"/>
  </w:num>
  <w:num w:numId="16">
    <w:abstractNumId w:val="3"/>
  </w:num>
  <w:num w:numId="17">
    <w:abstractNumId w:val="19"/>
  </w:num>
  <w:num w:numId="18">
    <w:abstractNumId w:val="16"/>
  </w:num>
  <w:num w:numId="19">
    <w:abstractNumId w:val="5"/>
  </w:num>
  <w:num w:numId="20">
    <w:abstractNumId w:val="28"/>
  </w:num>
  <w:num w:numId="21">
    <w:abstractNumId w:val="7"/>
  </w:num>
  <w:num w:numId="22">
    <w:abstractNumId w:val="0"/>
  </w:num>
  <w:num w:numId="23">
    <w:abstractNumId w:val="14"/>
  </w:num>
  <w:num w:numId="24">
    <w:abstractNumId w:val="20"/>
  </w:num>
  <w:num w:numId="25">
    <w:abstractNumId w:val="21"/>
  </w:num>
  <w:num w:numId="26">
    <w:abstractNumId w:val="30"/>
  </w:num>
  <w:num w:numId="27">
    <w:abstractNumId w:val="2"/>
  </w:num>
  <w:num w:numId="28">
    <w:abstractNumId w:val="26"/>
  </w:num>
  <w:num w:numId="29">
    <w:abstractNumId w:val="27"/>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BC"/>
    <w:rsid w:val="000277A9"/>
    <w:rsid w:val="00033DBC"/>
    <w:rsid w:val="00040F8D"/>
    <w:rsid w:val="00061F97"/>
    <w:rsid w:val="000676FD"/>
    <w:rsid w:val="00084131"/>
    <w:rsid w:val="00087E84"/>
    <w:rsid w:val="00096EB2"/>
    <w:rsid w:val="000B3535"/>
    <w:rsid w:val="000B5E00"/>
    <w:rsid w:val="000E4D03"/>
    <w:rsid w:val="0011702E"/>
    <w:rsid w:val="001218E6"/>
    <w:rsid w:val="001279AC"/>
    <w:rsid w:val="00132CF1"/>
    <w:rsid w:val="00146D79"/>
    <w:rsid w:val="0014761F"/>
    <w:rsid w:val="001534C7"/>
    <w:rsid w:val="00155CA1"/>
    <w:rsid w:val="001702BE"/>
    <w:rsid w:val="00171C3B"/>
    <w:rsid w:val="00173CD9"/>
    <w:rsid w:val="00175D0F"/>
    <w:rsid w:val="00186E74"/>
    <w:rsid w:val="001B23B4"/>
    <w:rsid w:val="001C3E27"/>
    <w:rsid w:val="001C5B33"/>
    <w:rsid w:val="001D3387"/>
    <w:rsid w:val="001E1669"/>
    <w:rsid w:val="001E5EE1"/>
    <w:rsid w:val="00217972"/>
    <w:rsid w:val="0022577B"/>
    <w:rsid w:val="0026281E"/>
    <w:rsid w:val="002718AB"/>
    <w:rsid w:val="00274634"/>
    <w:rsid w:val="00287032"/>
    <w:rsid w:val="00287AA9"/>
    <w:rsid w:val="00296559"/>
    <w:rsid w:val="002A47FD"/>
    <w:rsid w:val="002B3468"/>
    <w:rsid w:val="002D0EB9"/>
    <w:rsid w:val="002E4650"/>
    <w:rsid w:val="002F6315"/>
    <w:rsid w:val="00330D13"/>
    <w:rsid w:val="003324AB"/>
    <w:rsid w:val="00337327"/>
    <w:rsid w:val="00340C19"/>
    <w:rsid w:val="0035070D"/>
    <w:rsid w:val="00361E53"/>
    <w:rsid w:val="003875BF"/>
    <w:rsid w:val="0038790A"/>
    <w:rsid w:val="003A10C8"/>
    <w:rsid w:val="003A2AD0"/>
    <w:rsid w:val="003B5FD4"/>
    <w:rsid w:val="003C602B"/>
    <w:rsid w:val="003D4243"/>
    <w:rsid w:val="003D6E29"/>
    <w:rsid w:val="004079F7"/>
    <w:rsid w:val="00407E17"/>
    <w:rsid w:val="00412293"/>
    <w:rsid w:val="00413F56"/>
    <w:rsid w:val="00422C3A"/>
    <w:rsid w:val="00431323"/>
    <w:rsid w:val="00436439"/>
    <w:rsid w:val="004555CE"/>
    <w:rsid w:val="0046219A"/>
    <w:rsid w:val="00485610"/>
    <w:rsid w:val="0049276C"/>
    <w:rsid w:val="004A0FB9"/>
    <w:rsid w:val="004B3401"/>
    <w:rsid w:val="004B7053"/>
    <w:rsid w:val="004C0200"/>
    <w:rsid w:val="004C505E"/>
    <w:rsid w:val="004D1A43"/>
    <w:rsid w:val="004E2440"/>
    <w:rsid w:val="004F7DAE"/>
    <w:rsid w:val="005247D4"/>
    <w:rsid w:val="0053772C"/>
    <w:rsid w:val="005442C4"/>
    <w:rsid w:val="00554C10"/>
    <w:rsid w:val="00570EFD"/>
    <w:rsid w:val="00597598"/>
    <w:rsid w:val="005B0B55"/>
    <w:rsid w:val="005C5D62"/>
    <w:rsid w:val="005D7B3A"/>
    <w:rsid w:val="005E4A5F"/>
    <w:rsid w:val="005F72E8"/>
    <w:rsid w:val="00602474"/>
    <w:rsid w:val="00605AFB"/>
    <w:rsid w:val="00625943"/>
    <w:rsid w:val="00644EA3"/>
    <w:rsid w:val="00655F51"/>
    <w:rsid w:val="00662744"/>
    <w:rsid w:val="0067272F"/>
    <w:rsid w:val="00676FAE"/>
    <w:rsid w:val="00684CAC"/>
    <w:rsid w:val="006B049F"/>
    <w:rsid w:val="006B1CA8"/>
    <w:rsid w:val="006D3B16"/>
    <w:rsid w:val="006E09AD"/>
    <w:rsid w:val="00705FEE"/>
    <w:rsid w:val="00721E36"/>
    <w:rsid w:val="007253A7"/>
    <w:rsid w:val="007305C6"/>
    <w:rsid w:val="00732C4E"/>
    <w:rsid w:val="00747E5E"/>
    <w:rsid w:val="00752CEE"/>
    <w:rsid w:val="00754138"/>
    <w:rsid w:val="00754DB3"/>
    <w:rsid w:val="00767762"/>
    <w:rsid w:val="007C686B"/>
    <w:rsid w:val="007F223B"/>
    <w:rsid w:val="0080534C"/>
    <w:rsid w:val="00805F54"/>
    <w:rsid w:val="0082409D"/>
    <w:rsid w:val="00840ABD"/>
    <w:rsid w:val="00847C6B"/>
    <w:rsid w:val="00851316"/>
    <w:rsid w:val="0085713E"/>
    <w:rsid w:val="00863572"/>
    <w:rsid w:val="008658FE"/>
    <w:rsid w:val="008A5C6E"/>
    <w:rsid w:val="008C6C53"/>
    <w:rsid w:val="008D5FCD"/>
    <w:rsid w:val="00901440"/>
    <w:rsid w:val="0090293E"/>
    <w:rsid w:val="00906192"/>
    <w:rsid w:val="00912092"/>
    <w:rsid w:val="00920CB3"/>
    <w:rsid w:val="00954B31"/>
    <w:rsid w:val="0097074D"/>
    <w:rsid w:val="00973704"/>
    <w:rsid w:val="009761FC"/>
    <w:rsid w:val="009B6180"/>
    <w:rsid w:val="009D15D3"/>
    <w:rsid w:val="009E4A54"/>
    <w:rsid w:val="009E4F8C"/>
    <w:rsid w:val="009F195F"/>
    <w:rsid w:val="009F4132"/>
    <w:rsid w:val="009F61BD"/>
    <w:rsid w:val="00A12BD6"/>
    <w:rsid w:val="00A1605D"/>
    <w:rsid w:val="00A25298"/>
    <w:rsid w:val="00A25806"/>
    <w:rsid w:val="00A3188A"/>
    <w:rsid w:val="00A32AA1"/>
    <w:rsid w:val="00A4427B"/>
    <w:rsid w:val="00A54046"/>
    <w:rsid w:val="00A62D53"/>
    <w:rsid w:val="00A70F41"/>
    <w:rsid w:val="00A71908"/>
    <w:rsid w:val="00A779DC"/>
    <w:rsid w:val="00A92B1B"/>
    <w:rsid w:val="00A92D1C"/>
    <w:rsid w:val="00AA088B"/>
    <w:rsid w:val="00AA31C9"/>
    <w:rsid w:val="00AC7906"/>
    <w:rsid w:val="00AD2B0C"/>
    <w:rsid w:val="00AD2F96"/>
    <w:rsid w:val="00AE6128"/>
    <w:rsid w:val="00B15CAC"/>
    <w:rsid w:val="00B26BC2"/>
    <w:rsid w:val="00B368D3"/>
    <w:rsid w:val="00B41E8A"/>
    <w:rsid w:val="00B62593"/>
    <w:rsid w:val="00B67393"/>
    <w:rsid w:val="00B73C43"/>
    <w:rsid w:val="00B975A2"/>
    <w:rsid w:val="00BB2C1B"/>
    <w:rsid w:val="00BE01D5"/>
    <w:rsid w:val="00BF167C"/>
    <w:rsid w:val="00C120F2"/>
    <w:rsid w:val="00C458E7"/>
    <w:rsid w:val="00C47F08"/>
    <w:rsid w:val="00C50B10"/>
    <w:rsid w:val="00C558F3"/>
    <w:rsid w:val="00C639EB"/>
    <w:rsid w:val="00C657FB"/>
    <w:rsid w:val="00CA2155"/>
    <w:rsid w:val="00CA591B"/>
    <w:rsid w:val="00CA72FB"/>
    <w:rsid w:val="00CE0C50"/>
    <w:rsid w:val="00CF03EA"/>
    <w:rsid w:val="00CF2D03"/>
    <w:rsid w:val="00CF594C"/>
    <w:rsid w:val="00D02837"/>
    <w:rsid w:val="00D121C1"/>
    <w:rsid w:val="00D30ED3"/>
    <w:rsid w:val="00D32769"/>
    <w:rsid w:val="00D3333B"/>
    <w:rsid w:val="00D34C13"/>
    <w:rsid w:val="00D60075"/>
    <w:rsid w:val="00D77135"/>
    <w:rsid w:val="00D85052"/>
    <w:rsid w:val="00D86684"/>
    <w:rsid w:val="00DA144D"/>
    <w:rsid w:val="00DA5378"/>
    <w:rsid w:val="00DC0CCF"/>
    <w:rsid w:val="00DC5F8B"/>
    <w:rsid w:val="00DF0755"/>
    <w:rsid w:val="00E2054F"/>
    <w:rsid w:val="00E3184C"/>
    <w:rsid w:val="00E532F4"/>
    <w:rsid w:val="00E64D9A"/>
    <w:rsid w:val="00E922D8"/>
    <w:rsid w:val="00E92AC9"/>
    <w:rsid w:val="00EB3422"/>
    <w:rsid w:val="00EC5AC0"/>
    <w:rsid w:val="00ED77B0"/>
    <w:rsid w:val="00EF3A29"/>
    <w:rsid w:val="00F03012"/>
    <w:rsid w:val="00F320B5"/>
    <w:rsid w:val="00F47124"/>
    <w:rsid w:val="00F536A3"/>
    <w:rsid w:val="00F55FAB"/>
    <w:rsid w:val="00F57AEA"/>
    <w:rsid w:val="00F724E3"/>
    <w:rsid w:val="00F81537"/>
    <w:rsid w:val="00F961E3"/>
    <w:rsid w:val="00FA3238"/>
    <w:rsid w:val="00FB49B7"/>
    <w:rsid w:val="00FB5B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EE18"/>
  <w15:chartTrackingRefBased/>
  <w15:docId w15:val="{69033708-710D-4B0D-B345-1E41453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lang w:val="en-US"/>
    </w:rPr>
  </w:style>
  <w:style w:type="paragraph" w:styleId="Heading1">
    <w:name w:val="heading 1"/>
    <w:basedOn w:val="Normal"/>
    <w:next w:val="Normal"/>
    <w:link w:val="Heading1Char"/>
    <w:uiPriority w:val="9"/>
    <w:qFormat/>
    <w:rsid w:val="0046219A"/>
    <w:pPr>
      <w:keepNext/>
      <w:keepLines/>
      <w:spacing w:after="120"/>
      <w:outlineLvl w:val="0"/>
    </w:pPr>
    <w:rPr>
      <w:rFonts w:eastAsiaTheme="majorEastAsia"/>
      <w:b/>
      <w:bCs/>
      <w:noProof/>
      <w:color w:val="15284C" w:themeColor="text1"/>
      <w:sz w:val="44"/>
      <w:szCs w:val="32"/>
      <w:lang w:val="en-NZ"/>
    </w:rPr>
  </w:style>
  <w:style w:type="paragraph" w:styleId="Heading2">
    <w:name w:val="heading 2"/>
    <w:basedOn w:val="Heading1"/>
    <w:next w:val="Normal"/>
    <w:link w:val="Heading2Char"/>
    <w:uiPriority w:val="9"/>
    <w:unhideWhenUsed/>
    <w:qFormat/>
    <w:rsid w:val="0046219A"/>
    <w:pPr>
      <w:spacing w:before="240" w:after="240"/>
      <w:outlineLvl w:val="1"/>
    </w:pPr>
    <w:rPr>
      <w:color w:val="0C818F" w:themeColor="accent3"/>
      <w:sz w:val="32"/>
    </w:rPr>
  </w:style>
  <w:style w:type="paragraph" w:styleId="Heading3">
    <w:name w:val="heading 3"/>
    <w:basedOn w:val="Heading1"/>
    <w:next w:val="Normal"/>
    <w:link w:val="Heading3Char"/>
    <w:uiPriority w:val="9"/>
    <w:unhideWhenUsed/>
    <w:qFormat/>
    <w:rsid w:val="0046219A"/>
    <w:pPr>
      <w:spacing w:before="360" w:after="240"/>
      <w:outlineLvl w:val="2"/>
    </w:pPr>
    <w:rPr>
      <w:color w:val="0C818F" w:themeColor="accent3"/>
      <w:sz w:val="28"/>
      <w:szCs w:val="28"/>
    </w:rPr>
  </w:style>
  <w:style w:type="paragraph" w:styleId="Heading4">
    <w:name w:val="heading 4"/>
    <w:basedOn w:val="Title"/>
    <w:next w:val="Normal"/>
    <w:link w:val="Heading4Char"/>
    <w:uiPriority w:val="9"/>
    <w:unhideWhenUsed/>
    <w:qFormat/>
    <w:rsid w:val="0046219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lang w:val="en-NZ"/>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46219A"/>
    <w:rPr>
      <w:rFonts w:ascii="Arial" w:eastAsiaTheme="majorEastAsia" w:hAnsi="Arial" w:cs="Arial"/>
      <w:b/>
      <w:bCs/>
      <w:noProof/>
      <w:color w:val="15284C" w:themeColor="text1"/>
      <w:sz w:val="44"/>
      <w:szCs w:val="32"/>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46219A"/>
    <w:rPr>
      <w:rFonts w:ascii="Arial" w:eastAsiaTheme="majorEastAsia" w:hAnsi="Arial" w:cs="Arial"/>
      <w:b/>
      <w:bCs/>
      <w:noProof/>
      <w:color w:val="0C818F" w:themeColor="accent3"/>
      <w:sz w:val="32"/>
      <w:szCs w:val="32"/>
    </w:rPr>
  </w:style>
  <w:style w:type="character" w:customStyle="1" w:styleId="Heading3Char">
    <w:name w:val="Heading 3 Char"/>
    <w:basedOn w:val="DefaultParagraphFont"/>
    <w:link w:val="Heading3"/>
    <w:uiPriority w:val="9"/>
    <w:rsid w:val="0046219A"/>
    <w:rPr>
      <w:rFonts w:ascii="Arial" w:eastAsiaTheme="majorEastAsia" w:hAnsi="Arial" w:cs="Arial"/>
      <w:b/>
      <w:bCs/>
      <w:noProof/>
      <w:color w:val="0C818F" w:themeColor="accent3"/>
      <w:sz w:val="28"/>
      <w:szCs w:val="28"/>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40ABD"/>
    <w:pPr>
      <w:spacing w:before="120" w:after="120"/>
      <w:ind w:left="454" w:hanging="454"/>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Bullets,Level 3,List Paragraph1,List Paragraph numbered,List Bullet indent,Body,Recommendation,List Paragraph11,TOC style,lp1,Bullet OSM,Proposal Bullet List,Rec para,Bullet Normal,Colorful List - Accent 11,Bullet Heading,列出段落,Bullet list"/>
    <w:basedOn w:val="Normal"/>
    <w:link w:val="ListParagraphChar"/>
    <w:uiPriority w:val="34"/>
    <w:qFormat/>
    <w:rsid w:val="004079F7"/>
    <w:pPr>
      <w:ind w:left="720"/>
      <w:contextualSpacing/>
    </w:pPr>
  </w:style>
  <w:style w:type="paragraph" w:styleId="BodyText">
    <w:name w:val="Body Text"/>
    <w:basedOn w:val="Normal"/>
    <w:link w:val="BodyTextChar"/>
    <w:semiHidden/>
    <w:rsid w:val="00C639EB"/>
    <w:pPr>
      <w:spacing w:after="120" w:line="240" w:lineRule="atLeast"/>
      <w:jc w:val="both"/>
    </w:pPr>
    <w:rPr>
      <w:rFonts w:eastAsia="Times New Roman"/>
      <w:kern w:val="22"/>
      <w:lang w:val="en-NZ"/>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Letteredbullets">
    <w:name w:val="Lettered bullets"/>
    <w:basedOn w:val="Numberedbullets"/>
    <w:qFormat/>
    <w:rsid w:val="00337327"/>
    <w:pPr>
      <w:numPr>
        <w:ilvl w:val="1"/>
      </w:numPr>
      <w:ind w:left="811" w:hanging="357"/>
    </w:pPr>
    <w:rPr>
      <w:shd w:val="clear" w:color="auto" w:fill="auto"/>
      <w:lang w:val="en-NZ"/>
    </w:rPr>
  </w:style>
  <w:style w:type="paragraph" w:customStyle="1" w:styleId="ReportBody-TeWhatuOra">
    <w:name w:val="Report Body - Te Whatu Ora"/>
    <w:basedOn w:val="Normal"/>
    <w:link w:val="ReportBody-TeWhatuOraChar"/>
    <w:autoRedefine/>
    <w:rsid w:val="0067272F"/>
    <w:pPr>
      <w:autoSpaceDE w:val="0"/>
      <w:autoSpaceDN w:val="0"/>
      <w:spacing w:line="360" w:lineRule="auto"/>
    </w:pPr>
    <w:rPr>
      <w:bCs/>
      <w:color w:val="15284C" w:themeColor="text1"/>
      <w:shd w:val="clear" w:color="auto" w:fill="FFFFFF"/>
      <w:lang w:val="en-NZ"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46219A"/>
    <w:pPr>
      <w:spacing w:before="60" w:after="60"/>
    </w:pPr>
    <w:rPr>
      <w:rFonts w:eastAsia="Times New Roman"/>
      <w:b/>
      <w:sz w:val="20"/>
      <w:szCs w:val="20"/>
      <w:lang w:val="en-NZ"/>
    </w:rPr>
  </w:style>
  <w:style w:type="character" w:customStyle="1" w:styleId="TableBoldChar">
    <w:name w:val="Table Bold Char"/>
    <w:basedOn w:val="DefaultParagraphFont"/>
    <w:link w:val="TableBold"/>
    <w:uiPriority w:val="2"/>
    <w:rsid w:val="0046219A"/>
    <w:rPr>
      <w:rFonts w:ascii="Arial" w:eastAsia="Times New Roman" w:hAnsi="Arial" w:cs="Arial"/>
      <w:b/>
      <w:sz w:val="20"/>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character" w:customStyle="1" w:styleId="normaltextrun">
    <w:name w:val="normaltextrun"/>
    <w:basedOn w:val="DefaultParagraphFont"/>
    <w:rsid w:val="00C639EB"/>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rsid w:val="0067272F"/>
    <w:pPr>
      <w:numPr>
        <w:numId w:val="4"/>
      </w:numPr>
      <w:spacing w:line="259" w:lineRule="auto"/>
      <w:ind w:left="357" w:hanging="357"/>
      <w:contextualSpacing w:val="0"/>
    </w:pPr>
    <w:rPr>
      <w:shd w:val="clear" w:color="auto" w:fill="FFFFFF"/>
    </w:rPr>
  </w:style>
  <w:style w:type="character" w:customStyle="1" w:styleId="ListParagraphChar">
    <w:name w:val="List Paragraph Char"/>
    <w:aliases w:val="Bullets Char,Level 3 Char,List Paragraph1 Char,List Paragraph numbered Char,List Bullet indent Char,Body Char,Recommendation Char,List Paragraph11 Char,TOC style Char,lp1 Char,Bullet OSM Char,Proposal Bullet List Char,Rec para Char"/>
    <w:basedOn w:val="DefaultParagraphFont"/>
    <w:link w:val="ListParagraph"/>
    <w:uiPriority w:val="34"/>
    <w:qFormat/>
    <w:rsid w:val="001D3387"/>
    <w:rPr>
      <w:rFonts w:ascii="Arial" w:eastAsia="Roboto" w:hAnsi="Arial" w:cs="Arial"/>
      <w:lang w:val="en-US"/>
    </w:rPr>
  </w:style>
  <w:style w:type="character" w:customStyle="1" w:styleId="BulletpointsChar">
    <w:name w:val="Bullet points Char"/>
    <w:basedOn w:val="ListParagraphChar"/>
    <w:link w:val="Bulletpoints"/>
    <w:rsid w:val="0067272F"/>
    <w:rPr>
      <w:rFonts w:ascii="Arial" w:eastAsia="Roboto" w:hAnsi="Arial" w:cs="Arial"/>
      <w:lang w:val="en-US"/>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337327"/>
    <w:pPr>
      <w:widowControl w:val="0"/>
      <w:numPr>
        <w:numId w:val="2"/>
      </w:numPr>
      <w:autoSpaceDE w:val="0"/>
      <w:autoSpaceDN w:val="0"/>
      <w:spacing w:line="259" w:lineRule="auto"/>
      <w:ind w:left="425" w:hanging="425"/>
    </w:pPr>
    <w:rPr>
      <w:rFonts w:eastAsia="Arial"/>
      <w:shd w:val="clear" w:color="auto" w:fill="FFFFFF"/>
    </w:rPr>
  </w:style>
  <w:style w:type="character" w:customStyle="1" w:styleId="NumberedbulletsChar">
    <w:name w:val="Numbered bullets Char"/>
    <w:basedOn w:val="DefaultParagraphFont"/>
    <w:link w:val="Numberedbullets"/>
    <w:rsid w:val="00337327"/>
    <w:rPr>
      <w:rFonts w:ascii="Arial" w:eastAsia="Arial" w:hAnsi="Arial" w:cs="Arial"/>
      <w:lang w:val="en-US"/>
    </w:rPr>
  </w:style>
  <w:style w:type="paragraph" w:customStyle="1" w:styleId="Heading30">
    <w:name w:val="Heading3"/>
    <w:basedOn w:val="Heading3"/>
    <w:link w:val="Heading3Char0"/>
    <w:rsid w:val="00C657FB"/>
    <w:rPr>
      <w:i/>
      <w:iCs/>
      <w:color w:val="auto"/>
      <w:sz w:val="22"/>
      <w:szCs w:val="22"/>
    </w:rPr>
  </w:style>
  <w:style w:type="character" w:customStyle="1" w:styleId="Heading3Char0">
    <w:name w:val="Heading3 Char"/>
    <w:basedOn w:val="Heading3Char"/>
    <w:link w:val="Heading30"/>
    <w:rsid w:val="00C657FB"/>
    <w:rPr>
      <w:rFonts w:ascii="Arial" w:eastAsia="Roboto" w:hAnsi="Arial" w:cs="Arial"/>
      <w:b/>
      <w:bCs/>
      <w:i/>
      <w:iCs/>
      <w:noProof/>
      <w:color w:val="15284C"/>
      <w:sz w:val="28"/>
      <w:szCs w:val="28"/>
      <w:lang w:val="en-US"/>
    </w:rPr>
  </w:style>
  <w:style w:type="character" w:customStyle="1" w:styleId="ReportBody-TeWhatuOraChar">
    <w:name w:val="Report Body - Te Whatu Ora Char"/>
    <w:basedOn w:val="DefaultParagraphFont"/>
    <w:link w:val="ReportBody-TeWhatuOra"/>
    <w:rsid w:val="0067272F"/>
    <w:rPr>
      <w:rFonts w:ascii="Arial" w:eastAsia="Roboto" w:hAnsi="Arial" w:cs="Arial"/>
      <w:bCs/>
      <w:color w:val="15284C" w:themeColor="text1"/>
      <w:lang w:eastAsia="en-NZ"/>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paragraph" w:styleId="FootnoteText">
    <w:name w:val="footnote text"/>
    <w:basedOn w:val="Normal"/>
    <w:link w:val="FootnoteTextChar"/>
    <w:uiPriority w:val="99"/>
    <w:semiHidden/>
    <w:unhideWhenUsed/>
    <w:rsid w:val="00F724E3"/>
    <w:pPr>
      <w:widowControl w:val="0"/>
      <w:autoSpaceDE w:val="0"/>
      <w:autoSpaceDN w:val="0"/>
      <w:spacing w:after="0"/>
    </w:pPr>
    <w:rPr>
      <w:rFonts w:eastAsia="Arial"/>
      <w:sz w:val="20"/>
      <w:szCs w:val="20"/>
    </w:rPr>
  </w:style>
  <w:style w:type="character" w:customStyle="1" w:styleId="FootnoteTextChar">
    <w:name w:val="Footnote Text Char"/>
    <w:basedOn w:val="DefaultParagraphFont"/>
    <w:link w:val="FootnoteText"/>
    <w:uiPriority w:val="99"/>
    <w:semiHidden/>
    <w:rsid w:val="00F724E3"/>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F724E3"/>
    <w:rPr>
      <w:vertAlign w:val="superscript"/>
    </w:rPr>
  </w:style>
  <w:style w:type="character" w:customStyle="1" w:styleId="eop">
    <w:name w:val="eop"/>
    <w:basedOn w:val="DefaultParagraphFont"/>
    <w:rsid w:val="009F4132"/>
  </w:style>
  <w:style w:type="paragraph" w:customStyle="1" w:styleId="paragraph">
    <w:name w:val="paragraph"/>
    <w:basedOn w:val="Normal"/>
    <w:rsid w:val="0046219A"/>
    <w:pPr>
      <w:spacing w:line="259" w:lineRule="auto"/>
    </w:pPr>
  </w:style>
  <w:style w:type="character" w:styleId="CommentReference">
    <w:name w:val="annotation reference"/>
    <w:basedOn w:val="DefaultParagraphFont"/>
    <w:uiPriority w:val="99"/>
    <w:semiHidden/>
    <w:unhideWhenUsed/>
    <w:rsid w:val="004B3401"/>
    <w:rPr>
      <w:sz w:val="16"/>
      <w:szCs w:val="16"/>
    </w:rPr>
  </w:style>
  <w:style w:type="paragraph" w:styleId="CommentText">
    <w:name w:val="annotation text"/>
    <w:basedOn w:val="Normal"/>
    <w:link w:val="CommentTextChar"/>
    <w:uiPriority w:val="99"/>
    <w:unhideWhenUsed/>
    <w:rsid w:val="004B3401"/>
    <w:rPr>
      <w:sz w:val="20"/>
      <w:szCs w:val="20"/>
    </w:rPr>
  </w:style>
  <w:style w:type="character" w:customStyle="1" w:styleId="CommentTextChar">
    <w:name w:val="Comment Text Char"/>
    <w:basedOn w:val="DefaultParagraphFont"/>
    <w:link w:val="CommentText"/>
    <w:uiPriority w:val="99"/>
    <w:rsid w:val="004B340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4B3401"/>
    <w:rPr>
      <w:b/>
      <w:bCs/>
    </w:rPr>
  </w:style>
  <w:style w:type="character" w:customStyle="1" w:styleId="CommentSubjectChar">
    <w:name w:val="Comment Subject Char"/>
    <w:basedOn w:val="CommentTextChar"/>
    <w:link w:val="CommentSubject"/>
    <w:uiPriority w:val="99"/>
    <w:semiHidden/>
    <w:rsid w:val="004B3401"/>
    <w:rPr>
      <w:rFonts w:ascii="Arial" w:eastAsia="Roboto" w:hAnsi="Arial" w:cs="Arial"/>
      <w:b/>
      <w:bCs/>
      <w:sz w:val="20"/>
      <w:szCs w:val="20"/>
      <w:lang w:val="en-US"/>
    </w:rPr>
  </w:style>
  <w:style w:type="paragraph" w:styleId="Title">
    <w:name w:val="Title"/>
    <w:basedOn w:val="Heading1"/>
    <w:next w:val="Normal"/>
    <w:link w:val="TitleChar"/>
    <w:uiPriority w:val="10"/>
    <w:rsid w:val="0046219A"/>
    <w:pPr>
      <w:spacing w:before="240"/>
    </w:pPr>
    <w:rPr>
      <w:color w:val="auto"/>
      <w:sz w:val="24"/>
      <w:szCs w:val="24"/>
    </w:rPr>
  </w:style>
  <w:style w:type="character" w:customStyle="1" w:styleId="TitleChar">
    <w:name w:val="Title Char"/>
    <w:basedOn w:val="DefaultParagraphFont"/>
    <w:link w:val="Title"/>
    <w:uiPriority w:val="10"/>
    <w:rsid w:val="0046219A"/>
    <w:rPr>
      <w:rFonts w:ascii="Arial" w:eastAsiaTheme="majorEastAsia" w:hAnsi="Arial" w:cs="Arial"/>
      <w:b/>
      <w:bCs/>
      <w:noProof/>
      <w:sz w:val="24"/>
      <w:szCs w:val="24"/>
    </w:rPr>
  </w:style>
  <w:style w:type="character" w:customStyle="1" w:styleId="Heading4Char">
    <w:name w:val="Heading 4 Char"/>
    <w:basedOn w:val="DefaultParagraphFont"/>
    <w:link w:val="Heading4"/>
    <w:uiPriority w:val="9"/>
    <w:rsid w:val="0046219A"/>
    <w:rPr>
      <w:rFonts w:ascii="Arial" w:eastAsiaTheme="majorEastAsia" w:hAnsi="Arial" w:cs="Arial"/>
      <w:b/>
      <w:bCs/>
      <w:noProof/>
      <w:sz w:val="24"/>
      <w:szCs w:val="24"/>
    </w:rPr>
  </w:style>
  <w:style w:type="paragraph" w:customStyle="1" w:styleId="Bulletpoints2">
    <w:name w:val="Bullet points 2"/>
    <w:basedOn w:val="Bulletpoints"/>
    <w:link w:val="Bulletpoints2Char"/>
    <w:qFormat/>
    <w:rsid w:val="00155CA1"/>
    <w:pPr>
      <w:numPr>
        <w:numId w:val="29"/>
      </w:numPr>
      <w:ind w:left="357" w:hanging="357"/>
    </w:pPr>
  </w:style>
  <w:style w:type="character" w:customStyle="1" w:styleId="Bulletpoints2Char">
    <w:name w:val="Bullet points 2 Char"/>
    <w:basedOn w:val="BulletpointsChar"/>
    <w:link w:val="Bulletpoints2"/>
    <w:rsid w:val="00155CA1"/>
    <w:rPr>
      <w:rFonts w:ascii="Arial" w:eastAsia="Roboto" w:hAnsi="Arial" w:cs="Arial"/>
      <w:lang w:val="en-US"/>
    </w:rPr>
  </w:style>
  <w:style w:type="table" w:styleId="GridTable4-Accent6">
    <w:name w:val="Grid Table 4 Accent 6"/>
    <w:basedOn w:val="TableNormal"/>
    <w:uiPriority w:val="49"/>
    <w:rsid w:val="00E3184C"/>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6F4E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customStyle="1" w:styleId="bodytext1">
    <w:name w:val="bodytext1"/>
    <w:next w:val="Normal"/>
    <w:rsid w:val="00033DBC"/>
    <w:pPr>
      <w:spacing w:after="0" w:line="240" w:lineRule="auto"/>
    </w:pPr>
    <w:rPr>
      <w:rFonts w:ascii="Tahoma" w:eastAsia="Times New Roman" w:hAnsi="Tahoma" w:cs="Times New Roman"/>
      <w:spacing w:val="10"/>
      <w:kern w:val="28"/>
      <w:sz w:val="28"/>
      <w:szCs w:val="24"/>
      <w:lang w:val="en-US"/>
    </w:rPr>
  </w:style>
  <w:style w:type="character" w:customStyle="1" w:styleId="UnresolvedMention1">
    <w:name w:val="Unresolved Mention1"/>
    <w:basedOn w:val="DefaultParagraphFont"/>
    <w:uiPriority w:val="99"/>
    <w:semiHidden/>
    <w:unhideWhenUsed/>
    <w:rsid w:val="00171C3B"/>
    <w:rPr>
      <w:color w:val="605E5C"/>
      <w:shd w:val="clear" w:color="auto" w:fill="E1DFDD"/>
    </w:rPr>
  </w:style>
  <w:style w:type="character" w:styleId="FollowedHyperlink">
    <w:name w:val="FollowedHyperlink"/>
    <w:basedOn w:val="DefaultParagraphFont"/>
    <w:uiPriority w:val="99"/>
    <w:semiHidden/>
    <w:unhideWhenUsed/>
    <w:rsid w:val="009E4F8C"/>
    <w:rPr>
      <w:color w:val="954F72" w:themeColor="followedHyperlink"/>
      <w:u w:val="single"/>
    </w:rPr>
  </w:style>
  <w:style w:type="paragraph" w:styleId="BalloonText">
    <w:name w:val="Balloon Text"/>
    <w:basedOn w:val="Normal"/>
    <w:link w:val="BalloonTextChar"/>
    <w:uiPriority w:val="99"/>
    <w:semiHidden/>
    <w:unhideWhenUsed/>
    <w:rsid w:val="003875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5BF"/>
    <w:rPr>
      <w:rFonts w:ascii="Segoe UI" w:eastAsia="Robot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66722">
      <w:bodyDiv w:val="1"/>
      <w:marLeft w:val="0"/>
      <w:marRight w:val="0"/>
      <w:marTop w:val="0"/>
      <w:marBottom w:val="0"/>
      <w:divBdr>
        <w:top w:val="none" w:sz="0" w:space="0" w:color="auto"/>
        <w:left w:val="none" w:sz="0" w:space="0" w:color="auto"/>
        <w:bottom w:val="none" w:sz="0" w:space="0" w:color="auto"/>
        <w:right w:val="none" w:sz="0" w:space="0" w:color="auto"/>
      </w:divBdr>
      <w:divsChild>
        <w:div w:id="2128037228">
          <w:marLeft w:val="432"/>
          <w:marRight w:val="432"/>
          <w:marTop w:val="150"/>
          <w:marBottom w:val="150"/>
          <w:divBdr>
            <w:top w:val="none" w:sz="0" w:space="0" w:color="auto"/>
            <w:left w:val="none" w:sz="0" w:space="0" w:color="auto"/>
            <w:bottom w:val="none" w:sz="0" w:space="0" w:color="auto"/>
            <w:right w:val="none" w:sz="0" w:space="0" w:color="auto"/>
          </w:divBdr>
        </w:div>
      </w:divsChild>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point.co.nz/public/paediatrics/kidz-first-centre-for-youth-health/" TargetMode="External"/><Relationship Id="rId18" Type="http://schemas.openxmlformats.org/officeDocument/2006/relationships/hyperlink" Target="https://www.auckland.ac.nz/en/study/study-options/find-a-study-option/youth-health/postgraduate-study.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fyh@middlemore.co.nz"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ckland.ac.nz/en/study/study-options/find-a-study-option/youth-health/postgraduate-stud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althpoint.co.nz/public/paediatrics/kidz-first-centre-for-youth-health/"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yh@middlemore.co.nz"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xonH\Downloads\Letterhead%20(1).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3c88c-d550-4ff1-afdc-d5dc691f60b0" xsi:nil="true"/>
    <lcf76f155ced4ddcb4097134ff3c332f xmlns="a56ee405-a98f-420d-a8b5-2648b248bd1a">
      <Terms xmlns="http://schemas.microsoft.com/office/infopath/2007/PartnerControls"/>
    </lcf76f155ced4ddcb4097134ff3c332f>
    <_dlc_DocId xmlns="5ed1d950-fdc4-48f8-b963-d5f8558599d9">HUBSITE-717182039-2129</_dlc_DocId>
    <_dlc_DocIdUrl xmlns="5ed1d950-fdc4-48f8-b963-d5f8558599d9">
      <Url>https://hauoraaotearoa.sharepoint.com/sites/Intranet/_layouts/15/DocIdRedir.aspx?ID=HUBSITE-717182039-2129</Url>
      <Description>HUBSITE-717182039-2129</Description>
    </_dlc_DocIdUrl>
    <TaxKeywordTaxHTField xmlns="5ed1d950-fdc4-48f8-b963-d5f8558599d9">
      <Terms xmlns="http://schemas.microsoft.com/office/infopath/2007/PartnerControls"/>
    </TaxKeywordTaxHTField>
    <_ModernAudienceTargetUserField xmlns="a56ee405-a98f-420d-a8b5-2648b248bd1a">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EA8E3A1794043911B43A12BDCBCD9" ma:contentTypeVersion="18" ma:contentTypeDescription="Create a new document." ma:contentTypeScope="" ma:versionID="0b04f07217a618999bd33d7358fe1752">
  <xsd:schema xmlns:xsd="http://www.w3.org/2001/XMLSchema" xmlns:xs="http://www.w3.org/2001/XMLSchema" xmlns:p="http://schemas.microsoft.com/office/2006/metadata/properties" xmlns:ns2="5ed1d950-fdc4-48f8-b963-d5f8558599d9" xmlns:ns3="a56ee405-a98f-420d-a8b5-2648b248bd1a" xmlns:ns4="9253c88c-d550-4ff1-afdc-d5dc691f60b0" targetNamespace="http://schemas.microsoft.com/office/2006/metadata/properties" ma:root="true" ma:fieldsID="4f9ff7d98618190965f23caf03e1326b" ns2:_="" ns3:_="" ns4:_="">
    <xsd:import namespace="5ed1d950-fdc4-48f8-b963-d5f8558599d9"/>
    <xsd:import namespace="a56ee405-a98f-420d-a8b5-2648b248bd1a"/>
    <xsd:import namespace="9253c88c-d550-4ff1-afdc-d5dc691f60b0"/>
    <xsd:element name="properties">
      <xsd:complexType>
        <xsd:sequence>
          <xsd:element name="documentManagement">
            <xsd:complexType>
              <xsd:all>
                <xsd:element ref="ns2:_dlc_DocId" minOccurs="0"/>
                <xsd:element ref="ns2:_dlc_DocIdUrl" minOccurs="0"/>
                <xsd:element ref="ns2:_dlc_DocIdPersistId" minOccurs="0"/>
                <xsd:element ref="ns3:_ModernAudienceTargetUserField" minOccurs="0"/>
                <xsd:element ref="ns3:_ModernAudienceAadObjectIds" minOccurs="0"/>
                <xsd:element ref="ns2:TaxKeywordTaxHTField" minOccurs="0"/>
                <xsd:element ref="ns4:TaxCatchAll" minOccurs="0"/>
                <xsd:element ref="ns3:lcf76f155ced4ddcb4097134ff3c332f"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1d950-fdc4-48f8-b963-d5f8558599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e405-a98f-420d-a8b5-2648b248bd1a" elementFormDefault="qualified">
    <xsd:import namespace="http://schemas.microsoft.com/office/2006/documentManagement/types"/>
    <xsd:import namespace="http://schemas.microsoft.com/office/infopath/2007/PartnerControls"/>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fc82745e-abc5-4407-9635-e8ec99d8f830}" ma:internalName="_ModernAudienceAadObjectIds" ma:readOnly="true" ma:showField="_AadObjectIdForUser"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0d7c-82d0-4e0d-8f92-1d11c7dbfd2a}" ma:internalName="TaxCatchAll" ma:showField="CatchAllData" ma:web="5ed1d950-fdc4-48f8-b963-d5f855859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537BE-8D0D-4556-A951-44726A946D57}">
  <ds:schemaRefs>
    <ds:schemaRef ds:uri="http://schemas.microsoft.com/office/2006/metadata/properties"/>
    <ds:schemaRef ds:uri="http://schemas.microsoft.com/office/infopath/2007/PartnerControls"/>
    <ds:schemaRef ds:uri="9253c88c-d550-4ff1-afdc-d5dc691f60b0"/>
    <ds:schemaRef ds:uri="a56ee405-a98f-420d-a8b5-2648b248bd1a"/>
    <ds:schemaRef ds:uri="5ed1d950-fdc4-48f8-b963-d5f8558599d9"/>
  </ds:schemaRefs>
</ds:datastoreItem>
</file>

<file path=customXml/itemProps2.xml><?xml version="1.0" encoding="utf-8"?>
<ds:datastoreItem xmlns:ds="http://schemas.openxmlformats.org/officeDocument/2006/customXml" ds:itemID="{DA4AFF33-AED8-4615-A8B7-4849B9AE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1d950-fdc4-48f8-b963-d5f8558599d9"/>
    <ds:schemaRef ds:uri="a56ee405-a98f-420d-a8b5-2648b248bd1a"/>
    <ds:schemaRef ds:uri="9253c88c-d550-4ff1-afdc-d5dc691f6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D88EA-9C50-4F12-9AD7-4C9D610C0CB2}">
  <ds:schemaRefs>
    <ds:schemaRef ds:uri="http://schemas.microsoft.com/sharepoint/events"/>
  </ds:schemaRefs>
</ds:datastoreItem>
</file>

<file path=customXml/itemProps4.xml><?xml version="1.0" encoding="utf-8"?>
<ds:datastoreItem xmlns:ds="http://schemas.openxmlformats.org/officeDocument/2006/customXml" ds:itemID="{105CD412-EC01-477E-8564-2D9F8426A86B}">
  <ds:schemaRefs>
    <ds:schemaRef ds:uri="http://schemas.microsoft.com/sharepoint/v3/contenttype/forms"/>
  </ds:schemaRefs>
</ds:datastoreItem>
</file>

<file path=customXml/itemProps5.xml><?xml version="1.0" encoding="utf-8"?>
<ds:datastoreItem xmlns:ds="http://schemas.openxmlformats.org/officeDocument/2006/customXml" ds:itemID="{D13E14F3-D543-4EBD-A2C6-3DF15CC93747}">
  <ds:schemaRefs>
    <ds:schemaRef ds:uri="http://schemas.openxmlformats.org/officeDocument/2006/bibliography"/>
  </ds:schemaRefs>
</ds:datastoreItem>
</file>

<file path=docMetadata/LabelInfo.xml><?xml version="1.0" encoding="utf-8"?>
<clbl:labelList xmlns:clbl="http://schemas.microsoft.com/office/2020/mipLabelMetadata">
  <clbl:label id="{59ed1335-f06a-44ca-afa8-bd4a45600ad0}" enabled="0" method="" siteId="{59ed1335-f06a-44ca-afa8-bd4a45600ad0}" removed="1"/>
</clbl:labelList>
</file>

<file path=docProps/app.xml><?xml version="1.0" encoding="utf-8"?>
<Properties xmlns="http://schemas.openxmlformats.org/officeDocument/2006/extended-properties" xmlns:vt="http://schemas.openxmlformats.org/officeDocument/2006/docPropsVTypes">
  <Template>Letterhead (1)</Template>
  <TotalTime>0</TotalTime>
  <Pages>3</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Laxon (CMDHB)</dc:creator>
  <cp:keywords/>
  <dc:description/>
  <cp:lastModifiedBy>Houston Murray</cp:lastModifiedBy>
  <cp:revision>2</cp:revision>
  <cp:lastPrinted>2026-01-19T22:29:00Z</cp:lastPrinted>
  <dcterms:created xsi:type="dcterms:W3CDTF">2026-03-25T00:34:00Z</dcterms:created>
  <dcterms:modified xsi:type="dcterms:W3CDTF">2026-03-25T00:34:00Z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0x010100203EA8E3A1794043911B43A12BDCBCD9</vt:lpwstr>
  </property>
  <property fmtid="{D5CDD505-2E9C-101B-9397-08002B2CF9AE}" pid="3" name="_dlc_DocIdItemGuid">
    <vt:lpwstr>debd32dd-4919-459f-a69b-05863218e217</vt:lpwstr>
  </property>
  <property fmtid="{D5CDD505-2E9C-101B-9397-08002B2CF9AE}" pid="4" name="MediaServiceImageTags">
    <vt:lpwstr/>
  </property>
  <property fmtid="{D5CDD505-2E9C-101B-9397-08002B2CF9AE}" pid="5" name="TaxKeyword">
    <vt:lpwstr/>
  </property>
  <property fmtid="{D5CDD505-2E9C-101B-9397-08002B2CF9AE}" pid="6" name="n8842703a3bf4e039a9dd9539f7868eb">
    <vt:lpwstr/>
  </property>
  <property fmtid="{D5CDD505-2E9C-101B-9397-08002B2CF9AE}" pid="7" name="HNZLocation">
    <vt:lpwstr/>
  </property>
  <property fmtid="{D5CDD505-2E9C-101B-9397-08002B2CF9AE}" pid="8" name="i3a0fe6035df47329f66088a682fd9d2">
    <vt:lpwstr/>
  </property>
  <property fmtid="{D5CDD505-2E9C-101B-9397-08002B2CF9AE}" pid="9" name="HNZImageCategory">
    <vt:lpwstr/>
  </property>
  <property fmtid="{D5CDD505-2E9C-101B-9397-08002B2CF9AE}" pid="10" name="m93555d02fc84543be6ad39b8f5331ef">
    <vt:lpwstr/>
  </property>
  <property fmtid="{D5CDD505-2E9C-101B-9397-08002B2CF9AE}" pid="11" name="HNZTeam">
    <vt:lpwstr/>
  </property>
  <property fmtid="{D5CDD505-2E9C-101B-9397-08002B2CF9AE}" pid="12" name="o0b0fca0fe5341709012cd4bcbbca983">
    <vt:lpwstr/>
  </property>
  <property fmtid="{D5CDD505-2E9C-101B-9397-08002B2CF9AE}" pid="13" name="HNZImageLicenceType">
    <vt:lpwstr/>
  </property>
  <property fmtid="{D5CDD505-2E9C-101B-9397-08002B2CF9AE}" pid="14" name="BusinessFunction">
    <vt:lpwstr/>
  </property>
  <property fmtid="{D5CDD505-2E9C-101B-9397-08002B2CF9AE}" pid="15" name="p777f0da518742b188a1f7fd5ee91810">
    <vt:lpwstr/>
  </property>
  <property fmtid="{D5CDD505-2E9C-101B-9397-08002B2CF9AE}" pid="16" name="HNZBusinessUnit">
    <vt:lpwstr/>
  </property>
  <property fmtid="{D5CDD505-2E9C-101B-9397-08002B2CF9AE}" pid="17" name="HNZLocalArea">
    <vt:lpwstr/>
  </property>
  <property fmtid="{D5CDD505-2E9C-101B-9397-08002B2CF9AE}" pid="18" name="p7110e5651294189b89368865130750f">
    <vt:lpwstr/>
  </property>
  <property fmtid="{D5CDD505-2E9C-101B-9397-08002B2CF9AE}" pid="19" name="ka9b207035bc48f2a4f6a2bfed7195b7">
    <vt:lpwstr/>
  </property>
  <property fmtid="{D5CDD505-2E9C-101B-9397-08002B2CF9AE}" pid="20" name="HNZRegion">
    <vt:lpwstr/>
  </property>
  <property fmtid="{D5CDD505-2E9C-101B-9397-08002B2CF9AE}" pid="21" name="p4f69562ce3c40efbbfeedf3a8194efa">
    <vt:lpwstr/>
  </property>
</Properties>
</file>